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098" w:rsidRPr="003535B3" w:rsidRDefault="003A3098" w:rsidP="003A3098">
      <w:pPr>
        <w:spacing w:after="0" w:line="360" w:lineRule="auto"/>
        <w:rPr>
          <w:rFonts w:asciiTheme="minorHAnsi" w:hAnsiTheme="minorHAnsi" w:cs="Arial"/>
          <w:b/>
          <w:bCs/>
          <w:sz w:val="16"/>
          <w:szCs w:val="16"/>
        </w:rPr>
      </w:pPr>
      <w:r w:rsidRPr="00C96B6A">
        <w:rPr>
          <w:rFonts w:asciiTheme="minorHAnsi" w:hAnsiTheme="minorHAnsi"/>
          <w:noProof/>
          <w:lang w:eastAsia="fr-FR"/>
        </w:rPr>
        <w:drawing>
          <wp:anchor distT="0" distB="0" distL="114300" distR="114300" simplePos="0" relativeHeight="251661312" behindDoc="0" locked="0" layoutInCell="1" allowOverlap="1">
            <wp:simplePos x="0" y="0"/>
            <wp:positionH relativeFrom="column">
              <wp:posOffset>5097465</wp:posOffset>
            </wp:positionH>
            <wp:positionV relativeFrom="paragraph">
              <wp:posOffset>-27178</wp:posOffset>
            </wp:positionV>
            <wp:extent cx="1044575" cy="342745"/>
            <wp:effectExtent l="0" t="0" r="3175" b="635"/>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4575" cy="342745"/>
                    </a:xfrm>
                    <a:prstGeom prst="rect">
                      <a:avLst/>
                    </a:prstGeom>
                    <a:noFill/>
                  </pic:spPr>
                </pic:pic>
              </a:graphicData>
            </a:graphic>
          </wp:anchor>
        </w:drawing>
      </w:r>
      <w:r>
        <w:rPr>
          <w:rFonts w:asciiTheme="minorHAnsi" w:hAnsiTheme="minorHAnsi"/>
          <w:noProof/>
          <w:lang w:eastAsia="fr-FR"/>
        </w:rPr>
        <w:drawing>
          <wp:inline distT="0" distB="0" distL="0" distR="0">
            <wp:extent cx="1456944" cy="50609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591" cy="536193"/>
                    </a:xfrm>
                    <a:prstGeom prst="rect">
                      <a:avLst/>
                    </a:prstGeom>
                    <a:noFill/>
                  </pic:spPr>
                </pic:pic>
              </a:graphicData>
            </a:graphic>
          </wp:inline>
        </w:drawing>
      </w:r>
      <w:r w:rsidR="00D524FF">
        <w:rPr>
          <w:rFonts w:asciiTheme="minorHAnsi" w:hAnsiTheme="minorHAnsi" w:cs="Arial"/>
          <w:b/>
          <w:bCs/>
          <w:noProof/>
          <w:sz w:val="16"/>
          <w:szCs w:val="16"/>
          <w:lang w:eastAsia="fr-FR"/>
        </w:rPr>
        <mc:AlternateContent>
          <mc:Choice Requires="wpg">
            <w:drawing>
              <wp:anchor distT="0" distB="0" distL="114300" distR="114300" simplePos="0" relativeHeight="251660288" behindDoc="1" locked="0" layoutInCell="1" allowOverlap="1">
                <wp:simplePos x="0" y="0"/>
                <wp:positionH relativeFrom="column">
                  <wp:posOffset>81280</wp:posOffset>
                </wp:positionH>
                <wp:positionV relativeFrom="paragraph">
                  <wp:posOffset>-537845</wp:posOffset>
                </wp:positionV>
                <wp:extent cx="6058535" cy="473075"/>
                <wp:effectExtent l="0" t="0" r="0" b="3175"/>
                <wp:wrapNone/>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473075"/>
                          <a:chOff x="1094" y="735"/>
                          <a:chExt cx="9991" cy="745"/>
                        </a:xfrm>
                      </wpg:grpSpPr>
                      <pic:pic xmlns:pic="http://schemas.openxmlformats.org/drawingml/2006/picture">
                        <pic:nvPicPr>
                          <pic:cNvPr id="17"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094" y="765"/>
                            <a:ext cx="1150" cy="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755" y="735"/>
                            <a:ext cx="1330" cy="6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6B4B65C5" id="Group 4" o:spid="_x0000_s1026" style="position:absolute;margin-left:6.4pt;margin-top:-42.35pt;width:477.05pt;height:37.25pt;z-index:-251656192;mso-width-relative:margin;mso-height-relative:margin" coordorigin="1094,735" coordsize="9991,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094;top:765;width:1150;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zjhfBAAAA2wAAAA8AAABkcnMvZG93bnJldi54bWxET01rAjEQvRf8D2EEbzW7HmrZGsWKLZ4E&#10;tVB7m26mu0s3k5CkGv+9EYTe5vE+Z7ZIphcn8qGzrKAcFyCIa6s7bhR8HN4en0GEiKyxt0wKLhRg&#10;MR88zLDS9sw7Ou1jI3IIhwoVtDG6SspQt2QwjK0jztyP9QZjhr6R2uM5h5teToriSRrsODe06GjV&#10;Uv27/zMKji6t3Ff4/tzWviyPZpneL+tXpUbDtHwBESnFf/HdvdF5/hRuv+QD5Pw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zzjhfBAAAA2wAAAA8AAAAAAAAAAAAAAAAAnwIA&#10;AGRycy9kb3ducmV2LnhtbFBLBQYAAAAABAAEAPcAAACNAwAAAAA=&#10;">
                  <v:imagedata r:id="rId11" o:title=""/>
                </v:shape>
                <v:shape id="Picture 6" o:spid="_x0000_s1028" type="#_x0000_t75" style="position:absolute;left:9755;top:735;width:1330;height: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2qeDDAAAA2wAAAA8AAABkcnMvZG93bnJldi54bWxEj09rwkAQxe+FfodlCt7qxh78k7pKKRQU&#10;emkUpLchOybB7GzMrJp++85B8DbDe/Peb5brIbTmSr00kR1MxhkY4jL6hisH+93X6xyMJGSPbWRy&#10;8EcC69Xz0xJzH2/8Q9ciVUZDWHJ0UKfU5dZKWVNAGceOWLVj7AMmXfvK+h5vGh5a+5ZlUxuwYW2o&#10;saPPmspTcQkO5sV2f7a/s8NFskmQhbCcvw/OjV6Gj3cwiYb0MN+vN17xFVZ/0QHs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ap4MMAAADbAAAADwAAAAAAAAAAAAAAAACf&#10;AgAAZHJzL2Rvd25yZXYueG1sUEsFBgAAAAAEAAQA9wAAAI8DAAAAAA==&#10;">
                  <v:imagedata r:id="rId12" o:title=""/>
                </v:shape>
              </v:group>
            </w:pict>
          </mc:Fallback>
        </mc:AlternateContent>
      </w:r>
      <w:r w:rsidR="00D524FF">
        <w:rPr>
          <w:rFonts w:asciiTheme="minorHAnsi" w:hAnsiTheme="minorHAnsi" w:cs="Arial"/>
          <w:b/>
          <w:bCs/>
          <w:noProof/>
          <w:sz w:val="16"/>
          <w:szCs w:val="16"/>
          <w:lang w:eastAsia="fr-FR"/>
        </w:rPr>
        <mc:AlternateContent>
          <mc:Choice Requires="wps">
            <w:drawing>
              <wp:anchor distT="0" distB="0" distL="114300" distR="114300" simplePos="0" relativeHeight="251659264" behindDoc="1" locked="0" layoutInCell="1" allowOverlap="1">
                <wp:simplePos x="0" y="0"/>
                <wp:positionH relativeFrom="column">
                  <wp:posOffset>-337820</wp:posOffset>
                </wp:positionH>
                <wp:positionV relativeFrom="paragraph">
                  <wp:posOffset>-414020</wp:posOffset>
                </wp:positionV>
                <wp:extent cx="6619875" cy="1068070"/>
                <wp:effectExtent l="0" t="0" r="9525"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068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3098" w:rsidRPr="0072139D" w:rsidRDefault="003A3098" w:rsidP="003A3098">
                            <w:pPr>
                              <w:spacing w:after="0" w:line="240" w:lineRule="auto"/>
                              <w:jc w:val="center"/>
                              <w:rPr>
                                <w:b/>
                                <w:sz w:val="28"/>
                              </w:rPr>
                            </w:pPr>
                            <w:r w:rsidRPr="0072139D">
                              <w:rPr>
                                <w:b/>
                                <w:sz w:val="28"/>
                              </w:rPr>
                              <w:t>République du Sénégal</w:t>
                            </w:r>
                          </w:p>
                          <w:p w:rsidR="003A3098" w:rsidRPr="00C176A8" w:rsidRDefault="003A3098" w:rsidP="003A3098">
                            <w:pPr>
                              <w:spacing w:after="0" w:line="240" w:lineRule="auto"/>
                              <w:jc w:val="center"/>
                              <w:rPr>
                                <w:i/>
                                <w:sz w:val="18"/>
                              </w:rPr>
                            </w:pPr>
                            <w:r w:rsidRPr="00C176A8">
                              <w:rPr>
                                <w:i/>
                                <w:sz w:val="18"/>
                              </w:rPr>
                              <w:t>Un Peuple – Un But – Une Foi</w:t>
                            </w:r>
                          </w:p>
                          <w:p w:rsidR="003A3098" w:rsidRPr="003535B3" w:rsidRDefault="003A3098" w:rsidP="003A3098">
                            <w:pPr>
                              <w:spacing w:after="0" w:line="240" w:lineRule="auto"/>
                              <w:jc w:val="center"/>
                              <w:rPr>
                                <w:b/>
                                <w:sz w:val="32"/>
                              </w:rPr>
                            </w:pPr>
                            <w:r w:rsidRPr="003535B3">
                              <w:rPr>
                                <w:b/>
                                <w:sz w:val="32"/>
                              </w:rPr>
                              <w:t>Ministère de l’Education nationale</w:t>
                            </w:r>
                          </w:p>
                          <w:p w:rsidR="003A3098" w:rsidRPr="003535B3" w:rsidRDefault="003A3098" w:rsidP="003A3098">
                            <w:pPr>
                              <w:spacing w:after="0" w:line="240" w:lineRule="auto"/>
                              <w:jc w:val="center"/>
                              <w:rPr>
                                <w:b/>
                                <w:sz w:val="24"/>
                              </w:rPr>
                            </w:pPr>
                            <w:r w:rsidRPr="003535B3">
                              <w:rPr>
                                <w:b/>
                                <w:sz w:val="24"/>
                              </w:rPr>
                              <w:t>Inspection d’Académie de Ziguinchor</w:t>
                            </w:r>
                          </w:p>
                          <w:p w:rsidR="003A3098" w:rsidRPr="003535B3" w:rsidRDefault="003A3098" w:rsidP="003A3098">
                            <w:pPr>
                              <w:spacing w:after="0" w:line="240" w:lineRule="auto"/>
                              <w:jc w:val="center"/>
                              <w:rPr>
                                <w:b/>
                                <w:sz w:val="24"/>
                              </w:rPr>
                            </w:pPr>
                            <w:r w:rsidRPr="003535B3">
                              <w:rPr>
                                <w:b/>
                                <w:sz w:val="24"/>
                              </w:rPr>
                              <w:t>Inspection d’Académie de Sédhiou</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6.6pt;margin-top:-32.6pt;width:521.25pt;height:84.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" stroked="f">
                <v:textbox style="mso-fit-shape-to-text:t">
                  <w:txbxContent>
                    <w:p w:rsidR="003A3098" w:rsidRPr="0072139D" w:rsidRDefault="003A3098" w:rsidP="003A3098">
                      <w:pPr>
                        <w:spacing w:after="0" w:line="240" w:lineRule="auto"/>
                        <w:jc w:val="center"/>
                        <w:rPr>
                          <w:b/>
                          <w:sz w:val="28"/>
                        </w:rPr>
                      </w:pPr>
                      <w:r w:rsidRPr="0072139D">
                        <w:rPr>
                          <w:b/>
                          <w:sz w:val="28"/>
                        </w:rPr>
                        <w:t>République du Sénégal</w:t>
                      </w:r>
                    </w:p>
                    <w:p w:rsidR="003A3098" w:rsidRPr="00C176A8" w:rsidRDefault="003A3098" w:rsidP="003A3098">
                      <w:pPr>
                        <w:spacing w:after="0" w:line="240" w:lineRule="auto"/>
                        <w:jc w:val="center"/>
                        <w:rPr>
                          <w:i/>
                          <w:sz w:val="18"/>
                        </w:rPr>
                      </w:pPr>
                      <w:r w:rsidRPr="00C176A8">
                        <w:rPr>
                          <w:i/>
                          <w:sz w:val="18"/>
                        </w:rPr>
                        <w:t>Un Peuple – Un But – Une Foi</w:t>
                      </w:r>
                    </w:p>
                    <w:p w:rsidR="003A3098" w:rsidRPr="003535B3" w:rsidRDefault="003A3098" w:rsidP="003A3098">
                      <w:pPr>
                        <w:spacing w:after="0" w:line="240" w:lineRule="auto"/>
                        <w:jc w:val="center"/>
                        <w:rPr>
                          <w:b/>
                          <w:sz w:val="32"/>
                        </w:rPr>
                      </w:pPr>
                      <w:r w:rsidRPr="003535B3">
                        <w:rPr>
                          <w:b/>
                          <w:sz w:val="32"/>
                        </w:rPr>
                        <w:t>Ministère de l’Education nationale</w:t>
                      </w:r>
                    </w:p>
                    <w:p w:rsidR="003A3098" w:rsidRPr="003535B3" w:rsidRDefault="003A3098" w:rsidP="003A3098">
                      <w:pPr>
                        <w:spacing w:after="0" w:line="240" w:lineRule="auto"/>
                        <w:jc w:val="center"/>
                        <w:rPr>
                          <w:b/>
                          <w:sz w:val="24"/>
                        </w:rPr>
                      </w:pPr>
                      <w:r w:rsidRPr="003535B3">
                        <w:rPr>
                          <w:b/>
                          <w:sz w:val="24"/>
                        </w:rPr>
                        <w:t>Inspection d’Académie de Ziguinchor</w:t>
                      </w:r>
                    </w:p>
                    <w:p w:rsidR="003A3098" w:rsidRPr="003535B3" w:rsidRDefault="003A3098" w:rsidP="003A3098">
                      <w:pPr>
                        <w:spacing w:after="0" w:line="240" w:lineRule="auto"/>
                        <w:jc w:val="center"/>
                        <w:rPr>
                          <w:b/>
                          <w:sz w:val="24"/>
                        </w:rPr>
                      </w:pPr>
                      <w:r w:rsidRPr="003535B3">
                        <w:rPr>
                          <w:b/>
                          <w:sz w:val="24"/>
                        </w:rPr>
                        <w:t>Inspection d’Académie de Sédhiou</w:t>
                      </w:r>
                    </w:p>
                  </w:txbxContent>
                </v:textbox>
              </v:shape>
            </w:pict>
          </mc:Fallback>
        </mc:AlternateContent>
      </w:r>
    </w:p>
    <w:p w:rsidR="003A3098" w:rsidRPr="00C96B6A" w:rsidRDefault="003A3098" w:rsidP="003A3098">
      <w:pPr>
        <w:tabs>
          <w:tab w:val="left" w:pos="705"/>
        </w:tabs>
        <w:spacing w:after="0" w:line="240" w:lineRule="auto"/>
        <w:jc w:val="center"/>
        <w:rPr>
          <w:rFonts w:asciiTheme="minorHAnsi" w:hAnsiTheme="minorHAnsi"/>
        </w:rPr>
      </w:pPr>
    </w:p>
    <w:p w:rsidR="003A3098" w:rsidRDefault="003A3098" w:rsidP="003A3098">
      <w:pPr>
        <w:spacing w:after="0" w:line="240" w:lineRule="auto"/>
        <w:jc w:val="right"/>
        <w:rPr>
          <w:rFonts w:asciiTheme="minorHAnsi" w:hAnsiTheme="minorHAnsi"/>
        </w:rPr>
      </w:pPr>
    </w:p>
    <w:p w:rsidR="008A5AB7" w:rsidRDefault="008A5AB7" w:rsidP="003A3098">
      <w:pPr>
        <w:pStyle w:val="Titre2"/>
        <w:rPr>
          <w:sz w:val="32"/>
          <w:szCs w:val="32"/>
        </w:rPr>
      </w:pPr>
    </w:p>
    <w:p w:rsidR="008946DE" w:rsidRPr="008946DE" w:rsidRDefault="008946DE" w:rsidP="008946DE">
      <w:pPr>
        <w:keepNext/>
        <w:spacing w:after="0" w:line="240" w:lineRule="auto"/>
        <w:jc w:val="center"/>
        <w:outlineLvl w:val="1"/>
        <w:rPr>
          <w:rFonts w:asciiTheme="minorHAnsi" w:eastAsia="Times New Roman" w:hAnsiTheme="minorHAnsi"/>
          <w:b/>
          <w:bCs/>
          <w:sz w:val="40"/>
          <w:szCs w:val="24"/>
          <w:lang w:val="x-none" w:eastAsia="fr-FR"/>
        </w:rPr>
      </w:pPr>
      <w:r w:rsidRPr="008946DE">
        <w:rPr>
          <w:rFonts w:asciiTheme="minorHAnsi" w:eastAsia="Times New Roman" w:hAnsiTheme="minorHAnsi"/>
          <w:b/>
          <w:bCs/>
          <w:sz w:val="40"/>
          <w:szCs w:val="24"/>
          <w:lang w:val="x-none" w:eastAsia="fr-FR"/>
        </w:rPr>
        <w:t xml:space="preserve">GRILLE D’OBSERVATION D’UNE </w:t>
      </w:r>
    </w:p>
    <w:p w:rsidR="008946DE" w:rsidRPr="008946DE" w:rsidRDefault="008946DE" w:rsidP="008946DE">
      <w:pPr>
        <w:spacing w:after="120" w:line="240" w:lineRule="auto"/>
        <w:jc w:val="center"/>
        <w:rPr>
          <w:rFonts w:eastAsia="Times New Roman"/>
          <w:b/>
          <w:bCs/>
          <w:sz w:val="40"/>
          <w:szCs w:val="24"/>
          <w:lang w:eastAsia="fr-FR"/>
        </w:rPr>
      </w:pPr>
      <w:r w:rsidRPr="008946DE">
        <w:rPr>
          <w:rFonts w:eastAsia="Times New Roman"/>
          <w:b/>
          <w:bCs/>
          <w:sz w:val="40"/>
          <w:szCs w:val="24"/>
          <w:lang w:eastAsia="fr-FR"/>
        </w:rPr>
        <w:t>PRESTATION FILMEE</w:t>
      </w:r>
    </w:p>
    <w:p w:rsidR="008946DE" w:rsidRPr="008946DE" w:rsidRDefault="008946DE" w:rsidP="008946DE">
      <w:pPr>
        <w:spacing w:after="0" w:line="360" w:lineRule="auto"/>
        <w:rPr>
          <w:rFonts w:cs="Arial"/>
          <w:b/>
          <w:bCs/>
          <w:sz w:val="18"/>
          <w:szCs w:val="16"/>
        </w:rPr>
      </w:pPr>
    </w:p>
    <w:p w:rsidR="008946DE" w:rsidRPr="008946DE" w:rsidRDefault="008946DE" w:rsidP="008946DE">
      <w:pPr>
        <w:spacing w:after="0" w:line="240" w:lineRule="auto"/>
        <w:jc w:val="both"/>
        <w:rPr>
          <w:rFonts w:asciiTheme="minorHAnsi" w:eastAsia="Times New Roman" w:hAnsiTheme="minorHAnsi" w:cstheme="minorHAnsi"/>
          <w:b/>
          <w:sz w:val="32"/>
          <w:szCs w:val="24"/>
          <w:lang w:eastAsia="fr-FR"/>
        </w:rPr>
      </w:pPr>
      <w:r w:rsidRPr="008946DE">
        <w:rPr>
          <w:rFonts w:asciiTheme="minorHAnsi" w:eastAsia="Times New Roman" w:hAnsiTheme="minorHAnsi" w:cstheme="minorHAnsi"/>
          <w:b/>
          <w:sz w:val="32"/>
          <w:szCs w:val="24"/>
          <w:u w:val="single"/>
          <w:lang w:eastAsia="fr-FR"/>
        </w:rPr>
        <w:t>Elément à observer</w:t>
      </w:r>
      <w:r w:rsidRPr="008946DE">
        <w:rPr>
          <w:rFonts w:asciiTheme="minorHAnsi" w:eastAsia="Times New Roman" w:hAnsiTheme="minorHAnsi" w:cstheme="minorHAnsi"/>
          <w:b/>
          <w:sz w:val="32"/>
          <w:szCs w:val="24"/>
          <w:lang w:eastAsia="fr-FR"/>
        </w:rPr>
        <w:t xml:space="preserve"> : </w:t>
      </w:r>
      <w:r w:rsidR="00827B2A">
        <w:rPr>
          <w:rFonts w:asciiTheme="minorHAnsi" w:eastAsia="Times New Roman" w:hAnsiTheme="minorHAnsi" w:cstheme="minorHAnsi"/>
          <w:b/>
          <w:sz w:val="32"/>
          <w:szCs w:val="24"/>
          <w:lang w:eastAsia="fr-FR"/>
        </w:rPr>
        <w:t>Le questionnement</w:t>
      </w:r>
    </w:p>
    <w:p w:rsidR="008A5AB7" w:rsidRDefault="008A5AB7" w:rsidP="003A3098">
      <w:pPr>
        <w:pStyle w:val="Titre2"/>
        <w:rPr>
          <w:sz w:val="32"/>
          <w:szCs w:val="32"/>
        </w:rPr>
      </w:pPr>
    </w:p>
    <w:p w:rsidR="008A5AB7" w:rsidRDefault="008A5AB7" w:rsidP="008A5AB7">
      <w:pPr>
        <w:rPr>
          <w:b/>
          <w:sz w:val="28"/>
          <w:lang w:eastAsia="fr-FR"/>
        </w:rPr>
      </w:pPr>
      <w:r>
        <w:rPr>
          <w:b/>
          <w:sz w:val="28"/>
          <w:lang w:eastAsia="fr-FR"/>
        </w:rPr>
        <w:t>Eléments de clarification conceptuelle</w:t>
      </w:r>
    </w:p>
    <w:p w:rsidR="008A5AB7" w:rsidRPr="008946DE" w:rsidRDefault="008A5AB7" w:rsidP="008946DE">
      <w:pPr>
        <w:spacing w:after="0" w:line="240" w:lineRule="auto"/>
        <w:ind w:left="360"/>
        <w:jc w:val="both"/>
        <w:rPr>
          <w:sz w:val="24"/>
          <w:szCs w:val="24"/>
        </w:rPr>
      </w:pPr>
      <w:r w:rsidRPr="008946DE">
        <w:rPr>
          <w:sz w:val="24"/>
          <w:szCs w:val="24"/>
        </w:rPr>
        <w:t xml:space="preserve"> </w:t>
      </w:r>
    </w:p>
    <w:p w:rsidR="00827B2A" w:rsidRPr="00827B2A" w:rsidRDefault="00827B2A" w:rsidP="00827B2A">
      <w:pPr>
        <w:jc w:val="both"/>
        <w:rPr>
          <w:sz w:val="28"/>
        </w:rPr>
      </w:pPr>
      <w:r w:rsidRPr="00827B2A">
        <w:rPr>
          <w:sz w:val="28"/>
        </w:rPr>
        <w:t>L’apprentissage à l’école met en relation l’enseignant et les élèves, les élèves entre eux.</w:t>
      </w:r>
    </w:p>
    <w:p w:rsidR="00D94CF9" w:rsidRDefault="00827B2A" w:rsidP="00827B2A">
      <w:pPr>
        <w:jc w:val="both"/>
        <w:rPr>
          <w:sz w:val="28"/>
        </w:rPr>
      </w:pPr>
      <w:r w:rsidRPr="00827B2A">
        <w:rPr>
          <w:sz w:val="28"/>
        </w:rPr>
        <w:t xml:space="preserve">Dans les différents rapports que ces acteurs entretiennent, </w:t>
      </w:r>
      <w:r w:rsidRPr="00827B2A">
        <w:rPr>
          <w:b/>
          <w:sz w:val="28"/>
        </w:rPr>
        <w:t>le questionnement joue un rôle fondamental</w:t>
      </w:r>
      <w:r w:rsidRPr="00827B2A">
        <w:rPr>
          <w:sz w:val="28"/>
        </w:rPr>
        <w:t xml:space="preserve">. Il est l’un des moyens majeurs utilisés à l’école pour, entre autres, susciter la participation des élèves, éveiller leur curiosité, vérifier leur compréhension, déclencher leur réflexion, recueillir leurs préoccupations. </w:t>
      </w:r>
    </w:p>
    <w:p w:rsidR="00827B2A" w:rsidRPr="00827B2A" w:rsidRDefault="00827B2A" w:rsidP="00827B2A">
      <w:pPr>
        <w:jc w:val="both"/>
        <w:rPr>
          <w:sz w:val="28"/>
        </w:rPr>
      </w:pPr>
      <w:r w:rsidRPr="00827B2A">
        <w:rPr>
          <w:sz w:val="28"/>
        </w:rPr>
        <w:t xml:space="preserve">La méthode interrogative est très répandue </w:t>
      </w:r>
      <w:r w:rsidR="00EF75DC">
        <w:rPr>
          <w:sz w:val="28"/>
        </w:rPr>
        <w:t>dans les</w:t>
      </w:r>
      <w:r>
        <w:rPr>
          <w:sz w:val="28"/>
        </w:rPr>
        <w:t xml:space="preserve"> classe</w:t>
      </w:r>
      <w:r w:rsidR="00EF75DC">
        <w:rPr>
          <w:sz w:val="28"/>
        </w:rPr>
        <w:t>s</w:t>
      </w:r>
      <w:r>
        <w:rPr>
          <w:sz w:val="28"/>
        </w:rPr>
        <w:t xml:space="preserve"> </w:t>
      </w:r>
      <w:r w:rsidRPr="00827B2A">
        <w:rPr>
          <w:sz w:val="28"/>
        </w:rPr>
        <w:t xml:space="preserve">mais </w:t>
      </w:r>
      <w:r>
        <w:rPr>
          <w:sz w:val="28"/>
        </w:rPr>
        <w:t xml:space="preserve">elle apparaît </w:t>
      </w:r>
      <w:r w:rsidRPr="00827B2A">
        <w:rPr>
          <w:sz w:val="28"/>
        </w:rPr>
        <w:t>essentiellement sous forme de questions fermées</w:t>
      </w:r>
      <w:r>
        <w:rPr>
          <w:sz w:val="28"/>
        </w:rPr>
        <w:t xml:space="preserve">, ce qui </w:t>
      </w:r>
      <w:r w:rsidR="00EF75DC">
        <w:rPr>
          <w:sz w:val="28"/>
        </w:rPr>
        <w:t xml:space="preserve">confine les </w:t>
      </w:r>
      <w:r>
        <w:rPr>
          <w:sz w:val="28"/>
        </w:rPr>
        <w:t xml:space="preserve">élèves </w:t>
      </w:r>
      <w:r w:rsidR="00EF75DC">
        <w:rPr>
          <w:sz w:val="28"/>
        </w:rPr>
        <w:t>à émettre des réponses brèves.</w:t>
      </w:r>
      <w:r w:rsidRPr="00827B2A">
        <w:rPr>
          <w:sz w:val="28"/>
        </w:rPr>
        <w:t xml:space="preserve"> </w:t>
      </w:r>
    </w:p>
    <w:p w:rsidR="00827B2A" w:rsidRPr="00827B2A" w:rsidRDefault="00827B2A" w:rsidP="00827B2A">
      <w:pPr>
        <w:jc w:val="both"/>
        <w:rPr>
          <w:sz w:val="28"/>
        </w:rPr>
      </w:pPr>
      <w:r>
        <w:rPr>
          <w:sz w:val="28"/>
        </w:rPr>
        <w:t>C’est pourquoi, il</w:t>
      </w:r>
      <w:r w:rsidRPr="00827B2A">
        <w:rPr>
          <w:sz w:val="28"/>
        </w:rPr>
        <w:t xml:space="preserve"> importe d’a</w:t>
      </w:r>
      <w:r w:rsidR="00EF75DC">
        <w:rPr>
          <w:sz w:val="28"/>
        </w:rPr>
        <w:t>border</w:t>
      </w:r>
      <w:r w:rsidRPr="00827B2A">
        <w:rPr>
          <w:sz w:val="28"/>
        </w:rPr>
        <w:t xml:space="preserve"> la pratique du questionnement à l’école sous ses différentes formes pour permettre aux enseignants de favoriser les apprentissages des élèves</w:t>
      </w:r>
      <w:r>
        <w:rPr>
          <w:sz w:val="28"/>
        </w:rPr>
        <w:t xml:space="preserve"> en les impliquant davant</w:t>
      </w:r>
      <w:r w:rsidR="00722C51">
        <w:rPr>
          <w:sz w:val="28"/>
        </w:rPr>
        <w:t>a</w:t>
      </w:r>
      <w:r>
        <w:rPr>
          <w:sz w:val="28"/>
        </w:rPr>
        <w:t>ge</w:t>
      </w:r>
      <w:r w:rsidRPr="00827B2A">
        <w:rPr>
          <w:sz w:val="28"/>
        </w:rPr>
        <w:t>.</w:t>
      </w:r>
    </w:p>
    <w:p w:rsidR="00CE7981" w:rsidRDefault="00827B2A" w:rsidP="00827B2A">
      <w:pPr>
        <w:jc w:val="both"/>
        <w:rPr>
          <w:sz w:val="28"/>
        </w:rPr>
        <w:sectPr w:rsidR="00CE7981" w:rsidSect="0081304C">
          <w:pgSz w:w="11906" w:h="16838"/>
          <w:pgMar w:top="1417" w:right="991" w:bottom="1417" w:left="1417" w:header="708" w:footer="708" w:gutter="0"/>
          <w:cols w:space="708"/>
          <w:docGrid w:linePitch="360"/>
        </w:sectPr>
      </w:pPr>
      <w:r w:rsidRPr="00827B2A">
        <w:rPr>
          <w:sz w:val="28"/>
        </w:rPr>
        <w:t>Il s’agit de varier les formes de questions (fermées, ouvertes, guides, etc.), de diversifier les fonctions des questions (questions de réflexion, de compréhension, de vérification), mais aussi de varier l’initiateur des questions (Enseignant-élèves, élèves-Enseignant, élèves-élèves).</w:t>
      </w:r>
    </w:p>
    <w:tbl>
      <w:tblPr>
        <w:tblStyle w:val="Grilledutableau1"/>
        <w:tblW w:w="15909" w:type="dxa"/>
        <w:tblInd w:w="-885" w:type="dxa"/>
        <w:tblLook w:val="04A0" w:firstRow="1" w:lastRow="0" w:firstColumn="1" w:lastColumn="0" w:noHBand="0" w:noVBand="1"/>
      </w:tblPr>
      <w:tblGrid>
        <w:gridCol w:w="3406"/>
        <w:gridCol w:w="3260"/>
        <w:gridCol w:w="3686"/>
        <w:gridCol w:w="3005"/>
        <w:gridCol w:w="2552"/>
      </w:tblGrid>
      <w:tr w:rsidR="00CE7981" w:rsidRPr="00796081" w:rsidTr="00CE7981">
        <w:tc>
          <w:tcPr>
            <w:tcW w:w="15909" w:type="dxa"/>
            <w:gridSpan w:val="5"/>
            <w:shd w:val="clear" w:color="auto" w:fill="EAF1DD"/>
            <w:vAlign w:val="center"/>
          </w:tcPr>
          <w:p w:rsidR="00CE7981" w:rsidRPr="00796081" w:rsidRDefault="00CE7981" w:rsidP="00827B2A">
            <w:pPr>
              <w:spacing w:after="120" w:line="240" w:lineRule="auto"/>
              <w:jc w:val="center"/>
              <w:rPr>
                <w:b/>
                <w:sz w:val="28"/>
                <w:szCs w:val="24"/>
                <w:u w:val="single"/>
              </w:rPr>
            </w:pPr>
            <w:r w:rsidRPr="00796081">
              <w:rPr>
                <w:b/>
                <w:sz w:val="28"/>
                <w:szCs w:val="24"/>
                <w:u w:val="single"/>
              </w:rPr>
              <w:lastRenderedPageBreak/>
              <w:t>Elément à observer</w:t>
            </w:r>
            <w:r w:rsidRPr="00796081">
              <w:rPr>
                <w:b/>
                <w:sz w:val="28"/>
                <w:szCs w:val="24"/>
              </w:rPr>
              <w:t xml:space="preserve"> : </w:t>
            </w:r>
            <w:r w:rsidR="00D07317">
              <w:rPr>
                <w:b/>
                <w:sz w:val="28"/>
                <w:szCs w:val="24"/>
              </w:rPr>
              <w:t>L</w:t>
            </w:r>
            <w:r w:rsidR="00827B2A">
              <w:rPr>
                <w:b/>
                <w:sz w:val="28"/>
                <w:szCs w:val="24"/>
              </w:rPr>
              <w:t>e questionnement</w:t>
            </w:r>
          </w:p>
        </w:tc>
      </w:tr>
      <w:tr w:rsidR="00CE7981" w:rsidRPr="00796081" w:rsidTr="00CE7981">
        <w:tc>
          <w:tcPr>
            <w:tcW w:w="6666" w:type="dxa"/>
            <w:gridSpan w:val="2"/>
            <w:shd w:val="clear" w:color="auto" w:fill="EAF1DD"/>
            <w:vAlign w:val="center"/>
          </w:tcPr>
          <w:p w:rsidR="00CE7981" w:rsidRPr="00796081" w:rsidRDefault="00CE7981" w:rsidP="00801948">
            <w:pPr>
              <w:spacing w:after="0" w:line="240" w:lineRule="auto"/>
              <w:jc w:val="center"/>
              <w:rPr>
                <w:b/>
                <w:sz w:val="28"/>
                <w:szCs w:val="24"/>
              </w:rPr>
            </w:pPr>
            <w:r w:rsidRPr="00796081">
              <w:rPr>
                <w:b/>
                <w:sz w:val="28"/>
                <w:szCs w:val="24"/>
              </w:rPr>
              <w:t>ENSEIGNANT</w:t>
            </w:r>
          </w:p>
        </w:tc>
        <w:tc>
          <w:tcPr>
            <w:tcW w:w="6691" w:type="dxa"/>
            <w:gridSpan w:val="2"/>
            <w:shd w:val="clear" w:color="auto" w:fill="EAF1DD"/>
            <w:vAlign w:val="center"/>
          </w:tcPr>
          <w:p w:rsidR="00CE7981" w:rsidRPr="00796081" w:rsidRDefault="00CE7981" w:rsidP="00801948">
            <w:pPr>
              <w:spacing w:after="0" w:line="240" w:lineRule="auto"/>
              <w:jc w:val="center"/>
              <w:rPr>
                <w:b/>
                <w:sz w:val="28"/>
                <w:szCs w:val="24"/>
              </w:rPr>
            </w:pPr>
            <w:r w:rsidRPr="00796081">
              <w:rPr>
                <w:b/>
                <w:sz w:val="28"/>
                <w:szCs w:val="24"/>
              </w:rPr>
              <w:t>ELEVES</w:t>
            </w:r>
          </w:p>
        </w:tc>
        <w:tc>
          <w:tcPr>
            <w:tcW w:w="2552" w:type="dxa"/>
            <w:vMerge w:val="restart"/>
            <w:shd w:val="clear" w:color="auto" w:fill="EAF1DD"/>
            <w:vAlign w:val="center"/>
          </w:tcPr>
          <w:p w:rsidR="00CE7981" w:rsidRPr="00796081" w:rsidRDefault="00CE7981" w:rsidP="00801948">
            <w:pPr>
              <w:spacing w:after="0" w:line="240" w:lineRule="auto"/>
              <w:jc w:val="center"/>
              <w:rPr>
                <w:b/>
                <w:sz w:val="28"/>
                <w:szCs w:val="24"/>
              </w:rPr>
            </w:pPr>
            <w:r w:rsidRPr="00796081">
              <w:rPr>
                <w:b/>
                <w:sz w:val="28"/>
                <w:szCs w:val="24"/>
              </w:rPr>
              <w:t>ANALYSE</w:t>
            </w:r>
          </w:p>
        </w:tc>
      </w:tr>
      <w:tr w:rsidR="00CE7981" w:rsidRPr="00796081" w:rsidTr="00CE7981">
        <w:tc>
          <w:tcPr>
            <w:tcW w:w="3406" w:type="dxa"/>
            <w:shd w:val="clear" w:color="auto" w:fill="EAF1DD"/>
            <w:vAlign w:val="center"/>
          </w:tcPr>
          <w:p w:rsidR="00CE7981" w:rsidRPr="00796081" w:rsidRDefault="00CE7981" w:rsidP="00801948">
            <w:pPr>
              <w:spacing w:after="0" w:line="240" w:lineRule="auto"/>
              <w:jc w:val="center"/>
              <w:rPr>
                <w:b/>
                <w:sz w:val="24"/>
                <w:szCs w:val="24"/>
              </w:rPr>
            </w:pPr>
            <w:r w:rsidRPr="00796081">
              <w:rPr>
                <w:b/>
                <w:sz w:val="24"/>
                <w:szCs w:val="24"/>
              </w:rPr>
              <w:t>INDICATEURS</w:t>
            </w:r>
          </w:p>
        </w:tc>
        <w:tc>
          <w:tcPr>
            <w:tcW w:w="3260" w:type="dxa"/>
            <w:shd w:val="clear" w:color="auto" w:fill="EAF1DD"/>
            <w:vAlign w:val="center"/>
          </w:tcPr>
          <w:p w:rsidR="00CE7981" w:rsidRPr="00796081" w:rsidRDefault="00CE7981" w:rsidP="00801948">
            <w:pPr>
              <w:spacing w:after="0" w:line="240" w:lineRule="auto"/>
              <w:jc w:val="center"/>
              <w:rPr>
                <w:b/>
                <w:sz w:val="24"/>
                <w:szCs w:val="24"/>
              </w:rPr>
            </w:pPr>
            <w:r w:rsidRPr="00796081">
              <w:rPr>
                <w:b/>
                <w:sz w:val="24"/>
                <w:szCs w:val="24"/>
              </w:rPr>
              <w:t>INDICES</w:t>
            </w:r>
          </w:p>
          <w:p w:rsidR="00CE7981" w:rsidRPr="00796081" w:rsidRDefault="00CE7981" w:rsidP="00801948">
            <w:pPr>
              <w:spacing w:after="0" w:line="240" w:lineRule="auto"/>
              <w:jc w:val="center"/>
              <w:rPr>
                <w:b/>
                <w:sz w:val="24"/>
                <w:szCs w:val="24"/>
              </w:rPr>
            </w:pPr>
            <w:r w:rsidRPr="00796081">
              <w:rPr>
                <w:b/>
                <w:sz w:val="24"/>
                <w:szCs w:val="24"/>
              </w:rPr>
              <w:t>à prélever dans le film</w:t>
            </w:r>
          </w:p>
        </w:tc>
        <w:tc>
          <w:tcPr>
            <w:tcW w:w="3686" w:type="dxa"/>
            <w:shd w:val="clear" w:color="auto" w:fill="EAF1DD"/>
            <w:vAlign w:val="center"/>
          </w:tcPr>
          <w:p w:rsidR="00CE7981" w:rsidRPr="00796081" w:rsidRDefault="00CE7981" w:rsidP="00801948">
            <w:pPr>
              <w:spacing w:after="0" w:line="240" w:lineRule="auto"/>
              <w:jc w:val="center"/>
              <w:rPr>
                <w:b/>
                <w:sz w:val="24"/>
                <w:szCs w:val="24"/>
              </w:rPr>
            </w:pPr>
            <w:r w:rsidRPr="00796081">
              <w:rPr>
                <w:b/>
                <w:sz w:val="24"/>
                <w:szCs w:val="24"/>
              </w:rPr>
              <w:t>INDICATEURS</w:t>
            </w:r>
          </w:p>
        </w:tc>
        <w:tc>
          <w:tcPr>
            <w:tcW w:w="3005" w:type="dxa"/>
            <w:shd w:val="clear" w:color="auto" w:fill="EAF1DD"/>
            <w:vAlign w:val="center"/>
          </w:tcPr>
          <w:p w:rsidR="00CE7981" w:rsidRPr="00796081" w:rsidRDefault="00CE7981" w:rsidP="00801948">
            <w:pPr>
              <w:spacing w:after="0" w:line="240" w:lineRule="auto"/>
              <w:jc w:val="center"/>
              <w:rPr>
                <w:b/>
                <w:sz w:val="24"/>
                <w:szCs w:val="24"/>
              </w:rPr>
            </w:pPr>
            <w:r w:rsidRPr="00796081">
              <w:rPr>
                <w:b/>
                <w:sz w:val="24"/>
                <w:szCs w:val="24"/>
              </w:rPr>
              <w:t>INDICES</w:t>
            </w:r>
          </w:p>
          <w:p w:rsidR="00CE7981" w:rsidRPr="00796081" w:rsidRDefault="00CE7981" w:rsidP="00801948">
            <w:pPr>
              <w:spacing w:after="0" w:line="240" w:lineRule="auto"/>
              <w:jc w:val="center"/>
              <w:rPr>
                <w:b/>
                <w:sz w:val="24"/>
                <w:szCs w:val="24"/>
              </w:rPr>
            </w:pPr>
            <w:r w:rsidRPr="00796081">
              <w:rPr>
                <w:b/>
                <w:sz w:val="24"/>
                <w:szCs w:val="24"/>
              </w:rPr>
              <w:t>à prélever dans le film</w:t>
            </w:r>
          </w:p>
        </w:tc>
        <w:tc>
          <w:tcPr>
            <w:tcW w:w="2552" w:type="dxa"/>
            <w:vMerge/>
            <w:shd w:val="clear" w:color="auto" w:fill="EAF1DD"/>
          </w:tcPr>
          <w:p w:rsidR="00CE7981" w:rsidRPr="00796081" w:rsidRDefault="00CE7981" w:rsidP="00801948">
            <w:pPr>
              <w:spacing w:after="0" w:line="240" w:lineRule="auto"/>
              <w:jc w:val="center"/>
              <w:rPr>
                <w:b/>
                <w:sz w:val="24"/>
                <w:szCs w:val="24"/>
              </w:rPr>
            </w:pPr>
          </w:p>
        </w:tc>
      </w:tr>
      <w:tr w:rsidR="00CE7981" w:rsidRPr="00CE7981" w:rsidTr="00827B2A">
        <w:tc>
          <w:tcPr>
            <w:tcW w:w="3406" w:type="dxa"/>
            <w:vAlign w:val="center"/>
          </w:tcPr>
          <w:p w:rsidR="00CE7981" w:rsidRPr="00CE7981" w:rsidRDefault="00E24302" w:rsidP="00BF270F">
            <w:pPr>
              <w:spacing w:after="0" w:line="240" w:lineRule="auto"/>
              <w:rPr>
                <w:szCs w:val="24"/>
                <w:lang w:eastAsia="fr-FR"/>
              </w:rPr>
            </w:pPr>
            <w:r>
              <w:rPr>
                <w:szCs w:val="24"/>
              </w:rPr>
              <w:t xml:space="preserve">1. </w:t>
            </w:r>
            <w:r w:rsidR="00827B2A" w:rsidRPr="00827B2A">
              <w:rPr>
                <w:szCs w:val="24"/>
              </w:rPr>
              <w:t>Pose des questions fermées (</w:t>
            </w:r>
            <w:r w:rsidR="00972632">
              <w:rPr>
                <w:szCs w:val="24"/>
              </w:rPr>
              <w:t xml:space="preserve">de </w:t>
            </w:r>
            <w:r w:rsidR="00827B2A" w:rsidRPr="00827B2A">
              <w:rPr>
                <w:szCs w:val="24"/>
              </w:rPr>
              <w:t>rappel,</w:t>
            </w:r>
            <w:r w:rsidR="00972632">
              <w:rPr>
                <w:szCs w:val="24"/>
              </w:rPr>
              <w:t xml:space="preserve"> de</w:t>
            </w:r>
            <w:r w:rsidR="00827B2A" w:rsidRPr="00827B2A">
              <w:rPr>
                <w:szCs w:val="24"/>
              </w:rPr>
              <w:t xml:space="preserve"> restitution, </w:t>
            </w:r>
            <w:r w:rsidR="00972632">
              <w:rPr>
                <w:szCs w:val="24"/>
              </w:rPr>
              <w:t xml:space="preserve">de contrôle, </w:t>
            </w:r>
            <w:r w:rsidR="00827B2A" w:rsidRPr="00827B2A">
              <w:rPr>
                <w:szCs w:val="24"/>
              </w:rPr>
              <w:t>etc.)</w:t>
            </w:r>
          </w:p>
        </w:tc>
        <w:tc>
          <w:tcPr>
            <w:tcW w:w="3260" w:type="dxa"/>
            <w:vAlign w:val="center"/>
          </w:tcPr>
          <w:p w:rsidR="00CE7981" w:rsidRPr="00CE7981" w:rsidRDefault="00CE7981" w:rsidP="00BF270F">
            <w:pPr>
              <w:pStyle w:val="Paragraphedeliste"/>
              <w:spacing w:after="0" w:line="240" w:lineRule="auto"/>
              <w:ind w:left="502"/>
              <w:rPr>
                <w:szCs w:val="24"/>
              </w:rPr>
            </w:pPr>
          </w:p>
        </w:tc>
        <w:tc>
          <w:tcPr>
            <w:tcW w:w="3686" w:type="dxa"/>
            <w:shd w:val="clear" w:color="auto" w:fill="auto"/>
            <w:vAlign w:val="center"/>
          </w:tcPr>
          <w:p w:rsidR="00CE7981" w:rsidRPr="00827B2A" w:rsidRDefault="00E24302" w:rsidP="00827B2A">
            <w:pPr>
              <w:spacing w:after="0" w:line="240" w:lineRule="auto"/>
              <w:rPr>
                <w:szCs w:val="24"/>
              </w:rPr>
            </w:pPr>
            <w:r>
              <w:rPr>
                <w:rFonts w:asciiTheme="minorHAnsi" w:hAnsiTheme="minorHAnsi"/>
                <w:color w:val="000000"/>
              </w:rPr>
              <w:t xml:space="preserve">1. </w:t>
            </w:r>
            <w:r w:rsidR="00827B2A" w:rsidRPr="00827B2A">
              <w:rPr>
                <w:rFonts w:asciiTheme="minorHAnsi" w:hAnsiTheme="minorHAnsi"/>
                <w:color w:val="000000"/>
              </w:rPr>
              <w:t>Apportent des réponses courtes (oui, non, quelques mots)</w:t>
            </w:r>
            <w:r w:rsidR="00827B2A">
              <w:rPr>
                <w:rFonts w:asciiTheme="minorHAnsi" w:hAnsiTheme="minorHAnsi"/>
                <w:color w:val="000000"/>
              </w:rPr>
              <w:t xml:space="preserve"> ou restituent des informations littérales</w:t>
            </w:r>
            <w:r w:rsidR="00972632">
              <w:rPr>
                <w:rFonts w:asciiTheme="minorHAnsi" w:hAnsiTheme="minorHAnsi"/>
                <w:color w:val="000000"/>
              </w:rPr>
              <w:t xml:space="preserve"> ou des connaissances déclaratives</w:t>
            </w:r>
          </w:p>
        </w:tc>
        <w:tc>
          <w:tcPr>
            <w:tcW w:w="3005" w:type="dxa"/>
            <w:vAlign w:val="center"/>
          </w:tcPr>
          <w:p w:rsidR="00CE7981" w:rsidRPr="00CE7981" w:rsidRDefault="00CE7981" w:rsidP="00BF270F">
            <w:pPr>
              <w:spacing w:after="0" w:line="240" w:lineRule="auto"/>
            </w:pPr>
          </w:p>
        </w:tc>
        <w:tc>
          <w:tcPr>
            <w:tcW w:w="2552" w:type="dxa"/>
            <w:vAlign w:val="center"/>
          </w:tcPr>
          <w:p w:rsidR="00CE7981" w:rsidRPr="00CE7981" w:rsidRDefault="00CE7981" w:rsidP="00BF270F">
            <w:pPr>
              <w:spacing w:after="0" w:line="240" w:lineRule="auto"/>
            </w:pPr>
          </w:p>
        </w:tc>
      </w:tr>
      <w:tr w:rsidR="00CE7981" w:rsidRPr="00CE7981" w:rsidTr="00BF270F">
        <w:tc>
          <w:tcPr>
            <w:tcW w:w="3406" w:type="dxa"/>
            <w:vAlign w:val="center"/>
          </w:tcPr>
          <w:p w:rsidR="00CE7981" w:rsidRPr="00CE7981" w:rsidRDefault="00E24302" w:rsidP="00BF270F">
            <w:pPr>
              <w:spacing w:after="0" w:line="240" w:lineRule="auto"/>
              <w:rPr>
                <w:szCs w:val="24"/>
              </w:rPr>
            </w:pPr>
            <w:r>
              <w:rPr>
                <w:szCs w:val="24"/>
              </w:rPr>
              <w:t xml:space="preserve">2. </w:t>
            </w:r>
            <w:r w:rsidR="002834C9">
              <w:rPr>
                <w:szCs w:val="24"/>
              </w:rPr>
              <w:t>Pose des questions ouvertes</w:t>
            </w:r>
            <w:r w:rsidR="00827B2A" w:rsidRPr="00827B2A">
              <w:rPr>
                <w:szCs w:val="24"/>
              </w:rPr>
              <w:t xml:space="preserve"> </w:t>
            </w:r>
            <w:r w:rsidR="00972632">
              <w:rPr>
                <w:szCs w:val="24"/>
              </w:rPr>
              <w:t xml:space="preserve">(de compréhension, de réflexion, de </w:t>
            </w:r>
            <w:r w:rsidR="00827B2A" w:rsidRPr="00827B2A">
              <w:rPr>
                <w:szCs w:val="24"/>
              </w:rPr>
              <w:t>recherche</w:t>
            </w:r>
            <w:r w:rsidR="00972632">
              <w:rPr>
                <w:szCs w:val="24"/>
              </w:rPr>
              <w:t>, etc.)</w:t>
            </w:r>
          </w:p>
        </w:tc>
        <w:tc>
          <w:tcPr>
            <w:tcW w:w="3260" w:type="dxa"/>
            <w:vAlign w:val="center"/>
          </w:tcPr>
          <w:p w:rsidR="00CE7981" w:rsidRPr="00CE7981" w:rsidRDefault="00CE7981" w:rsidP="00BF270F">
            <w:pPr>
              <w:spacing w:after="0" w:line="240" w:lineRule="auto"/>
              <w:rPr>
                <w:szCs w:val="24"/>
              </w:rPr>
            </w:pPr>
            <w:bookmarkStart w:id="0" w:name="_GoBack"/>
            <w:bookmarkEnd w:id="0"/>
          </w:p>
        </w:tc>
        <w:tc>
          <w:tcPr>
            <w:tcW w:w="3686" w:type="dxa"/>
            <w:vAlign w:val="center"/>
          </w:tcPr>
          <w:p w:rsidR="00CE7981" w:rsidRPr="00CE7981" w:rsidRDefault="00E24302" w:rsidP="003443DC">
            <w:pPr>
              <w:spacing w:after="0" w:line="240" w:lineRule="auto"/>
              <w:rPr>
                <w:szCs w:val="24"/>
                <w:lang w:eastAsia="fr-FR"/>
              </w:rPr>
            </w:pPr>
            <w:r>
              <w:rPr>
                <w:szCs w:val="24"/>
                <w:lang w:eastAsia="fr-FR"/>
              </w:rPr>
              <w:t xml:space="preserve">2. </w:t>
            </w:r>
            <w:r w:rsidR="003443DC">
              <w:rPr>
                <w:szCs w:val="24"/>
                <w:lang w:eastAsia="fr-FR"/>
              </w:rPr>
              <w:t xml:space="preserve">Formulent des énoncés élaborés, </w:t>
            </w:r>
            <w:r w:rsidR="00972632">
              <w:rPr>
                <w:szCs w:val="24"/>
                <w:lang w:eastAsia="fr-FR"/>
              </w:rPr>
              <w:t>s</w:t>
            </w:r>
            <w:r w:rsidR="003443DC">
              <w:rPr>
                <w:szCs w:val="24"/>
                <w:lang w:eastAsia="fr-FR"/>
              </w:rPr>
              <w:t>’expriment</w:t>
            </w:r>
            <w:r w:rsidR="00972632">
              <w:rPr>
                <w:szCs w:val="24"/>
                <w:lang w:eastAsia="fr-FR"/>
              </w:rPr>
              <w:t xml:space="preserve"> librement, </w:t>
            </w:r>
            <w:r w:rsidR="003443DC">
              <w:rPr>
                <w:szCs w:val="24"/>
                <w:lang w:eastAsia="fr-FR"/>
              </w:rPr>
              <w:t>font part de leurs réflexions,</w:t>
            </w:r>
            <w:r w:rsidR="00972632">
              <w:rPr>
                <w:szCs w:val="24"/>
                <w:lang w:eastAsia="fr-FR"/>
              </w:rPr>
              <w:t xml:space="preserve"> </w:t>
            </w:r>
            <w:r w:rsidR="00D94CF9">
              <w:rPr>
                <w:szCs w:val="24"/>
                <w:lang w:eastAsia="fr-FR"/>
              </w:rPr>
              <w:t>etc.</w:t>
            </w:r>
          </w:p>
        </w:tc>
        <w:tc>
          <w:tcPr>
            <w:tcW w:w="3005" w:type="dxa"/>
            <w:vAlign w:val="center"/>
          </w:tcPr>
          <w:p w:rsidR="00CE7981" w:rsidRPr="00CE7981" w:rsidRDefault="00CE7981" w:rsidP="00BF270F">
            <w:pPr>
              <w:spacing w:after="0" w:line="240" w:lineRule="auto"/>
            </w:pPr>
          </w:p>
        </w:tc>
        <w:tc>
          <w:tcPr>
            <w:tcW w:w="2552" w:type="dxa"/>
            <w:vAlign w:val="center"/>
          </w:tcPr>
          <w:p w:rsidR="00CE7981" w:rsidRPr="00CE7981" w:rsidRDefault="00CE7981" w:rsidP="00BF270F">
            <w:pPr>
              <w:spacing w:after="0" w:line="240" w:lineRule="auto"/>
            </w:pPr>
          </w:p>
        </w:tc>
      </w:tr>
      <w:tr w:rsidR="003443DC" w:rsidRPr="00CE7981" w:rsidTr="00BF270F">
        <w:tc>
          <w:tcPr>
            <w:tcW w:w="3406" w:type="dxa"/>
            <w:vAlign w:val="center"/>
          </w:tcPr>
          <w:p w:rsidR="003443DC" w:rsidRPr="00827B2A" w:rsidRDefault="00E24302" w:rsidP="00BF270F">
            <w:pPr>
              <w:spacing w:after="0" w:line="240" w:lineRule="auto"/>
              <w:rPr>
                <w:szCs w:val="24"/>
              </w:rPr>
            </w:pPr>
            <w:r>
              <w:rPr>
                <w:szCs w:val="24"/>
              </w:rPr>
              <w:t xml:space="preserve">3. </w:t>
            </w:r>
            <w:r w:rsidR="003443DC">
              <w:rPr>
                <w:szCs w:val="24"/>
              </w:rPr>
              <w:t>Propose des questions qui facilitent le raisonnement des élèves</w:t>
            </w:r>
          </w:p>
        </w:tc>
        <w:tc>
          <w:tcPr>
            <w:tcW w:w="3260" w:type="dxa"/>
            <w:vAlign w:val="center"/>
          </w:tcPr>
          <w:p w:rsidR="003443DC" w:rsidRPr="00CE7981" w:rsidRDefault="003443DC" w:rsidP="00BF270F">
            <w:pPr>
              <w:spacing w:after="0" w:line="240" w:lineRule="auto"/>
              <w:rPr>
                <w:szCs w:val="24"/>
              </w:rPr>
            </w:pPr>
          </w:p>
        </w:tc>
        <w:tc>
          <w:tcPr>
            <w:tcW w:w="3686" w:type="dxa"/>
            <w:vAlign w:val="center"/>
          </w:tcPr>
          <w:p w:rsidR="003443DC" w:rsidRDefault="00E24302" w:rsidP="003443DC">
            <w:pPr>
              <w:spacing w:after="0" w:line="240" w:lineRule="auto"/>
              <w:rPr>
                <w:szCs w:val="24"/>
                <w:lang w:eastAsia="fr-FR"/>
              </w:rPr>
            </w:pPr>
            <w:r>
              <w:rPr>
                <w:szCs w:val="24"/>
                <w:lang w:eastAsia="fr-FR"/>
              </w:rPr>
              <w:t xml:space="preserve">3. </w:t>
            </w:r>
            <w:r w:rsidR="003443DC">
              <w:rPr>
                <w:szCs w:val="24"/>
                <w:lang w:eastAsia="fr-FR"/>
              </w:rPr>
              <w:t>Emettent des hypothèses, raisonnent, argumentent, etc.</w:t>
            </w:r>
          </w:p>
        </w:tc>
        <w:tc>
          <w:tcPr>
            <w:tcW w:w="3005" w:type="dxa"/>
            <w:vAlign w:val="center"/>
          </w:tcPr>
          <w:p w:rsidR="003443DC" w:rsidRPr="00CE7981" w:rsidRDefault="003443DC" w:rsidP="00BF270F">
            <w:pPr>
              <w:spacing w:after="0" w:line="240" w:lineRule="auto"/>
            </w:pPr>
          </w:p>
        </w:tc>
        <w:tc>
          <w:tcPr>
            <w:tcW w:w="2552" w:type="dxa"/>
            <w:vAlign w:val="center"/>
          </w:tcPr>
          <w:p w:rsidR="003443DC" w:rsidRPr="00CE7981" w:rsidRDefault="003443DC" w:rsidP="00BF270F">
            <w:pPr>
              <w:spacing w:after="0" w:line="240" w:lineRule="auto"/>
            </w:pPr>
          </w:p>
        </w:tc>
      </w:tr>
      <w:tr w:rsidR="00CE7981" w:rsidRPr="00CE7981" w:rsidTr="00BF270F">
        <w:tc>
          <w:tcPr>
            <w:tcW w:w="3406" w:type="dxa"/>
            <w:vAlign w:val="center"/>
          </w:tcPr>
          <w:p w:rsidR="00CE7981" w:rsidRPr="00827B2A" w:rsidRDefault="00E24302" w:rsidP="00BF270F">
            <w:pPr>
              <w:spacing w:after="0" w:line="240" w:lineRule="auto"/>
              <w:rPr>
                <w:szCs w:val="24"/>
              </w:rPr>
            </w:pPr>
            <w:r>
              <w:rPr>
                <w:rFonts w:asciiTheme="minorHAnsi" w:hAnsiTheme="minorHAnsi"/>
                <w:color w:val="000000"/>
              </w:rPr>
              <w:t xml:space="preserve">4. </w:t>
            </w:r>
            <w:r w:rsidR="00827B2A" w:rsidRPr="00827B2A">
              <w:rPr>
                <w:rFonts w:asciiTheme="minorHAnsi" w:hAnsiTheme="minorHAnsi"/>
                <w:color w:val="000000"/>
              </w:rPr>
              <w:t>Pose des questions ouvertes de guidage métacognitif</w:t>
            </w:r>
          </w:p>
        </w:tc>
        <w:tc>
          <w:tcPr>
            <w:tcW w:w="3260" w:type="dxa"/>
            <w:vAlign w:val="center"/>
          </w:tcPr>
          <w:p w:rsidR="00CE7981" w:rsidRPr="00CE7981" w:rsidRDefault="00CE7981" w:rsidP="00BF270F">
            <w:pPr>
              <w:pStyle w:val="Paragraphedeliste"/>
              <w:spacing w:after="0" w:line="240" w:lineRule="auto"/>
              <w:ind w:left="502"/>
              <w:rPr>
                <w:szCs w:val="24"/>
              </w:rPr>
            </w:pPr>
          </w:p>
        </w:tc>
        <w:tc>
          <w:tcPr>
            <w:tcW w:w="3686" w:type="dxa"/>
            <w:vAlign w:val="center"/>
          </w:tcPr>
          <w:p w:rsidR="00CE7981" w:rsidRPr="00CE7981" w:rsidRDefault="00E24302" w:rsidP="00BF270F">
            <w:pPr>
              <w:spacing w:after="0" w:line="240" w:lineRule="auto"/>
              <w:rPr>
                <w:szCs w:val="24"/>
                <w:lang w:eastAsia="fr-FR"/>
              </w:rPr>
            </w:pPr>
            <w:r>
              <w:rPr>
                <w:szCs w:val="24"/>
                <w:lang w:eastAsia="fr-FR"/>
              </w:rPr>
              <w:t xml:space="preserve">4. </w:t>
            </w:r>
            <w:r w:rsidR="00D94CF9">
              <w:rPr>
                <w:szCs w:val="24"/>
                <w:lang w:eastAsia="fr-FR"/>
              </w:rPr>
              <w:t>Verbalisent leurs procédures, explicitent leurs manières de faire</w:t>
            </w:r>
            <w:r w:rsidR="003443DC">
              <w:rPr>
                <w:szCs w:val="24"/>
                <w:lang w:eastAsia="fr-FR"/>
              </w:rPr>
              <w:t>, leurs démarches</w:t>
            </w:r>
          </w:p>
        </w:tc>
        <w:tc>
          <w:tcPr>
            <w:tcW w:w="3005" w:type="dxa"/>
            <w:vAlign w:val="center"/>
          </w:tcPr>
          <w:p w:rsidR="00CE7981" w:rsidRPr="00CE7981" w:rsidRDefault="00CE7981" w:rsidP="00BF270F">
            <w:pPr>
              <w:spacing w:after="0" w:line="240" w:lineRule="auto"/>
            </w:pPr>
          </w:p>
        </w:tc>
        <w:tc>
          <w:tcPr>
            <w:tcW w:w="2552" w:type="dxa"/>
            <w:vAlign w:val="center"/>
          </w:tcPr>
          <w:p w:rsidR="00CE7981" w:rsidRPr="00CE7981" w:rsidRDefault="00CE7981" w:rsidP="00BF270F">
            <w:pPr>
              <w:spacing w:after="0" w:line="240" w:lineRule="auto"/>
            </w:pPr>
          </w:p>
        </w:tc>
      </w:tr>
      <w:tr w:rsidR="003443DC" w:rsidRPr="00CE7981" w:rsidTr="00BF270F">
        <w:tc>
          <w:tcPr>
            <w:tcW w:w="3406" w:type="dxa"/>
            <w:vAlign w:val="center"/>
          </w:tcPr>
          <w:p w:rsidR="003443DC" w:rsidRPr="00827B2A" w:rsidRDefault="00E24302" w:rsidP="00BF270F">
            <w:pPr>
              <w:spacing w:after="0" w:line="240" w:lineRule="auto"/>
              <w:rPr>
                <w:rFonts w:asciiTheme="minorHAnsi" w:hAnsiTheme="minorHAnsi"/>
                <w:color w:val="000000"/>
              </w:rPr>
            </w:pPr>
            <w:r>
              <w:rPr>
                <w:rFonts w:asciiTheme="minorHAnsi" w:hAnsiTheme="minorHAnsi"/>
                <w:color w:val="000000"/>
              </w:rPr>
              <w:t xml:space="preserve">5. </w:t>
            </w:r>
            <w:r w:rsidR="003443DC">
              <w:rPr>
                <w:rFonts w:asciiTheme="minorHAnsi" w:hAnsiTheme="minorHAnsi"/>
                <w:color w:val="000000"/>
              </w:rPr>
              <w:t>Fait reformuler les questions posées</w:t>
            </w:r>
          </w:p>
        </w:tc>
        <w:tc>
          <w:tcPr>
            <w:tcW w:w="3260" w:type="dxa"/>
            <w:vAlign w:val="center"/>
          </w:tcPr>
          <w:p w:rsidR="003443DC" w:rsidRPr="00CE7981" w:rsidRDefault="003443DC" w:rsidP="00BF270F">
            <w:pPr>
              <w:pStyle w:val="Paragraphedeliste"/>
              <w:spacing w:after="0" w:line="240" w:lineRule="auto"/>
              <w:ind w:left="502"/>
              <w:rPr>
                <w:szCs w:val="24"/>
              </w:rPr>
            </w:pPr>
          </w:p>
        </w:tc>
        <w:tc>
          <w:tcPr>
            <w:tcW w:w="3686" w:type="dxa"/>
            <w:vAlign w:val="center"/>
          </w:tcPr>
          <w:p w:rsidR="003443DC" w:rsidRDefault="00E24302" w:rsidP="00947F05">
            <w:pPr>
              <w:spacing w:after="0" w:line="240" w:lineRule="auto"/>
              <w:rPr>
                <w:szCs w:val="24"/>
                <w:lang w:eastAsia="fr-FR"/>
              </w:rPr>
            </w:pPr>
            <w:r>
              <w:rPr>
                <w:szCs w:val="24"/>
                <w:lang w:eastAsia="fr-FR"/>
              </w:rPr>
              <w:t xml:space="preserve">5. </w:t>
            </w:r>
            <w:r w:rsidR="003443DC">
              <w:rPr>
                <w:szCs w:val="24"/>
                <w:lang w:eastAsia="fr-FR"/>
              </w:rPr>
              <w:t>Reformulent les questions</w:t>
            </w:r>
          </w:p>
        </w:tc>
        <w:tc>
          <w:tcPr>
            <w:tcW w:w="3005" w:type="dxa"/>
            <w:vAlign w:val="center"/>
          </w:tcPr>
          <w:p w:rsidR="003443DC" w:rsidRPr="00CE7981" w:rsidRDefault="003443DC" w:rsidP="00BF270F">
            <w:pPr>
              <w:spacing w:after="0" w:line="240" w:lineRule="auto"/>
            </w:pPr>
          </w:p>
        </w:tc>
        <w:tc>
          <w:tcPr>
            <w:tcW w:w="2552" w:type="dxa"/>
            <w:vAlign w:val="center"/>
          </w:tcPr>
          <w:p w:rsidR="003443DC" w:rsidRPr="00CE7981" w:rsidRDefault="003443DC" w:rsidP="00BF270F">
            <w:pPr>
              <w:spacing w:after="0" w:line="240" w:lineRule="auto"/>
            </w:pPr>
          </w:p>
        </w:tc>
      </w:tr>
      <w:tr w:rsidR="00947F05" w:rsidRPr="00CE7981" w:rsidTr="00BF270F">
        <w:tc>
          <w:tcPr>
            <w:tcW w:w="3406" w:type="dxa"/>
            <w:vAlign w:val="center"/>
          </w:tcPr>
          <w:p w:rsidR="00947F05" w:rsidRDefault="00E24302" w:rsidP="00587162">
            <w:pPr>
              <w:spacing w:after="0" w:line="240" w:lineRule="auto"/>
              <w:rPr>
                <w:rFonts w:asciiTheme="minorHAnsi" w:hAnsiTheme="minorHAnsi"/>
                <w:color w:val="000000"/>
              </w:rPr>
            </w:pPr>
            <w:r>
              <w:rPr>
                <w:rFonts w:asciiTheme="minorHAnsi" w:hAnsiTheme="minorHAnsi"/>
                <w:color w:val="000000"/>
              </w:rPr>
              <w:t xml:space="preserve">6. </w:t>
            </w:r>
            <w:r w:rsidR="00947F05">
              <w:rPr>
                <w:rFonts w:asciiTheme="minorHAnsi" w:hAnsiTheme="minorHAnsi"/>
                <w:color w:val="000000"/>
              </w:rPr>
              <w:t>Varie la formulation des questions</w:t>
            </w:r>
            <w:r w:rsidR="007D228F">
              <w:rPr>
                <w:rFonts w:asciiTheme="minorHAnsi" w:hAnsiTheme="minorHAnsi"/>
                <w:color w:val="000000"/>
              </w:rPr>
              <w:t xml:space="preserve"> (</w:t>
            </w:r>
            <w:r w:rsidR="00587162">
              <w:rPr>
                <w:rFonts w:asciiTheme="minorHAnsi" w:hAnsiTheme="minorHAnsi"/>
                <w:color w:val="000000"/>
              </w:rPr>
              <w:t xml:space="preserve">complexité lexicale, </w:t>
            </w:r>
            <w:r w:rsidR="007D228F">
              <w:rPr>
                <w:rFonts w:asciiTheme="minorHAnsi" w:hAnsiTheme="minorHAnsi"/>
                <w:color w:val="000000"/>
              </w:rPr>
              <w:t>clarté, précision, etc.)</w:t>
            </w:r>
          </w:p>
        </w:tc>
        <w:tc>
          <w:tcPr>
            <w:tcW w:w="3260" w:type="dxa"/>
            <w:vAlign w:val="center"/>
          </w:tcPr>
          <w:p w:rsidR="00947F05" w:rsidRPr="00CE7981" w:rsidRDefault="00947F05" w:rsidP="00BF270F">
            <w:pPr>
              <w:pStyle w:val="Paragraphedeliste"/>
              <w:spacing w:after="0" w:line="240" w:lineRule="auto"/>
              <w:ind w:left="502"/>
              <w:rPr>
                <w:szCs w:val="24"/>
              </w:rPr>
            </w:pPr>
          </w:p>
        </w:tc>
        <w:tc>
          <w:tcPr>
            <w:tcW w:w="3686" w:type="dxa"/>
            <w:vAlign w:val="center"/>
          </w:tcPr>
          <w:p w:rsidR="00947F05" w:rsidRDefault="00E24302" w:rsidP="00BF270F">
            <w:pPr>
              <w:spacing w:after="0" w:line="240" w:lineRule="auto"/>
              <w:rPr>
                <w:szCs w:val="24"/>
                <w:lang w:eastAsia="fr-FR"/>
              </w:rPr>
            </w:pPr>
            <w:r>
              <w:rPr>
                <w:szCs w:val="24"/>
                <w:lang w:eastAsia="fr-FR"/>
              </w:rPr>
              <w:t xml:space="preserve">6. </w:t>
            </w:r>
            <w:r w:rsidR="00587162">
              <w:rPr>
                <w:szCs w:val="24"/>
                <w:lang w:eastAsia="fr-FR"/>
              </w:rPr>
              <w:t xml:space="preserve">S’approprient </w:t>
            </w:r>
            <w:r w:rsidR="00947F05">
              <w:rPr>
                <w:szCs w:val="24"/>
                <w:lang w:eastAsia="fr-FR"/>
              </w:rPr>
              <w:t>le sens des questions</w:t>
            </w:r>
          </w:p>
        </w:tc>
        <w:tc>
          <w:tcPr>
            <w:tcW w:w="3005" w:type="dxa"/>
            <w:vAlign w:val="center"/>
          </w:tcPr>
          <w:p w:rsidR="00947F05" w:rsidRPr="00CE7981" w:rsidRDefault="00947F05" w:rsidP="00BF270F">
            <w:pPr>
              <w:spacing w:after="0" w:line="240" w:lineRule="auto"/>
            </w:pPr>
          </w:p>
        </w:tc>
        <w:tc>
          <w:tcPr>
            <w:tcW w:w="2552" w:type="dxa"/>
            <w:vAlign w:val="center"/>
          </w:tcPr>
          <w:p w:rsidR="00947F05" w:rsidRPr="00CE7981" w:rsidRDefault="00947F05" w:rsidP="00BF270F">
            <w:pPr>
              <w:spacing w:after="0" w:line="240" w:lineRule="auto"/>
            </w:pPr>
          </w:p>
        </w:tc>
      </w:tr>
      <w:tr w:rsidR="00947F05" w:rsidRPr="00CE7981" w:rsidTr="00BF270F">
        <w:tc>
          <w:tcPr>
            <w:tcW w:w="3406" w:type="dxa"/>
            <w:vAlign w:val="center"/>
          </w:tcPr>
          <w:p w:rsidR="00947F05" w:rsidRDefault="00E24302" w:rsidP="00BF270F">
            <w:pPr>
              <w:spacing w:after="0" w:line="240" w:lineRule="auto"/>
              <w:rPr>
                <w:rFonts w:asciiTheme="minorHAnsi" w:hAnsiTheme="minorHAnsi"/>
                <w:color w:val="000000"/>
              </w:rPr>
            </w:pPr>
            <w:r>
              <w:rPr>
                <w:rFonts w:asciiTheme="minorHAnsi" w:hAnsiTheme="minorHAnsi"/>
                <w:color w:val="000000"/>
              </w:rPr>
              <w:t xml:space="preserve">7. </w:t>
            </w:r>
            <w:r w:rsidR="00947F05">
              <w:rPr>
                <w:rFonts w:asciiTheme="minorHAnsi" w:hAnsiTheme="minorHAnsi"/>
                <w:color w:val="000000"/>
              </w:rPr>
              <w:t>Laisse le temps de réflexion après avoir posé une question</w:t>
            </w:r>
          </w:p>
        </w:tc>
        <w:tc>
          <w:tcPr>
            <w:tcW w:w="3260" w:type="dxa"/>
            <w:vAlign w:val="center"/>
          </w:tcPr>
          <w:p w:rsidR="00947F05" w:rsidRPr="00CE7981" w:rsidRDefault="00947F05" w:rsidP="00BF270F">
            <w:pPr>
              <w:pStyle w:val="Paragraphedeliste"/>
              <w:spacing w:after="0" w:line="240" w:lineRule="auto"/>
              <w:ind w:left="502"/>
              <w:rPr>
                <w:szCs w:val="24"/>
              </w:rPr>
            </w:pPr>
          </w:p>
        </w:tc>
        <w:tc>
          <w:tcPr>
            <w:tcW w:w="3686" w:type="dxa"/>
            <w:vAlign w:val="center"/>
          </w:tcPr>
          <w:p w:rsidR="00947F05" w:rsidRDefault="00E24302" w:rsidP="00BF270F">
            <w:pPr>
              <w:spacing w:after="0" w:line="240" w:lineRule="auto"/>
              <w:rPr>
                <w:szCs w:val="24"/>
                <w:lang w:eastAsia="fr-FR"/>
              </w:rPr>
            </w:pPr>
            <w:r>
              <w:rPr>
                <w:szCs w:val="24"/>
                <w:lang w:eastAsia="fr-FR"/>
              </w:rPr>
              <w:t xml:space="preserve">7. </w:t>
            </w:r>
            <w:r w:rsidR="007D228F">
              <w:rPr>
                <w:szCs w:val="24"/>
                <w:lang w:eastAsia="fr-FR"/>
              </w:rPr>
              <w:t>Réfléchissent avant de répondre</w:t>
            </w:r>
          </w:p>
        </w:tc>
        <w:tc>
          <w:tcPr>
            <w:tcW w:w="3005" w:type="dxa"/>
            <w:vAlign w:val="center"/>
          </w:tcPr>
          <w:p w:rsidR="00947F05" w:rsidRPr="00CE7981" w:rsidRDefault="00947F05" w:rsidP="00BF270F">
            <w:pPr>
              <w:spacing w:after="0" w:line="240" w:lineRule="auto"/>
            </w:pPr>
          </w:p>
        </w:tc>
        <w:tc>
          <w:tcPr>
            <w:tcW w:w="2552" w:type="dxa"/>
            <w:vAlign w:val="center"/>
          </w:tcPr>
          <w:p w:rsidR="00947F05" w:rsidRPr="00CE7981" w:rsidRDefault="00947F05" w:rsidP="00BF270F">
            <w:pPr>
              <w:spacing w:after="0" w:line="240" w:lineRule="auto"/>
            </w:pPr>
          </w:p>
        </w:tc>
      </w:tr>
      <w:tr w:rsidR="007D228F" w:rsidRPr="00CE7981" w:rsidTr="00BF270F">
        <w:tc>
          <w:tcPr>
            <w:tcW w:w="3406" w:type="dxa"/>
            <w:vAlign w:val="center"/>
          </w:tcPr>
          <w:p w:rsidR="007D228F" w:rsidRDefault="00E24302" w:rsidP="00BF270F">
            <w:pPr>
              <w:spacing w:after="0" w:line="240" w:lineRule="auto"/>
              <w:rPr>
                <w:rFonts w:asciiTheme="minorHAnsi" w:hAnsiTheme="minorHAnsi"/>
                <w:color w:val="000000"/>
              </w:rPr>
            </w:pPr>
            <w:r>
              <w:rPr>
                <w:rFonts w:asciiTheme="minorHAnsi" w:hAnsiTheme="minorHAnsi"/>
                <w:color w:val="000000"/>
              </w:rPr>
              <w:t xml:space="preserve">8. </w:t>
            </w:r>
            <w:r w:rsidR="007D228F">
              <w:rPr>
                <w:rFonts w:asciiTheme="minorHAnsi" w:hAnsiTheme="minorHAnsi"/>
                <w:color w:val="000000"/>
              </w:rPr>
              <w:t>Apprécie, valorise les réponses ou fait apprécier</w:t>
            </w:r>
          </w:p>
        </w:tc>
        <w:tc>
          <w:tcPr>
            <w:tcW w:w="3260" w:type="dxa"/>
            <w:vAlign w:val="center"/>
          </w:tcPr>
          <w:p w:rsidR="007D228F" w:rsidRPr="00CE7981" w:rsidRDefault="007D228F" w:rsidP="00BF270F">
            <w:pPr>
              <w:pStyle w:val="Paragraphedeliste"/>
              <w:spacing w:after="0" w:line="240" w:lineRule="auto"/>
              <w:ind w:left="502"/>
              <w:rPr>
                <w:szCs w:val="24"/>
              </w:rPr>
            </w:pPr>
          </w:p>
        </w:tc>
        <w:tc>
          <w:tcPr>
            <w:tcW w:w="3686" w:type="dxa"/>
            <w:vAlign w:val="center"/>
          </w:tcPr>
          <w:p w:rsidR="007D228F" w:rsidRDefault="00E24302" w:rsidP="00BF270F">
            <w:pPr>
              <w:spacing w:after="0" w:line="240" w:lineRule="auto"/>
              <w:rPr>
                <w:szCs w:val="24"/>
                <w:lang w:eastAsia="fr-FR"/>
              </w:rPr>
            </w:pPr>
            <w:r>
              <w:rPr>
                <w:szCs w:val="24"/>
                <w:lang w:eastAsia="fr-FR"/>
              </w:rPr>
              <w:t xml:space="preserve">8. </w:t>
            </w:r>
            <w:r w:rsidR="00027AB4">
              <w:rPr>
                <w:szCs w:val="24"/>
                <w:lang w:eastAsia="fr-FR"/>
              </w:rPr>
              <w:t>Manifestent leur contentement</w:t>
            </w:r>
          </w:p>
        </w:tc>
        <w:tc>
          <w:tcPr>
            <w:tcW w:w="3005" w:type="dxa"/>
            <w:vAlign w:val="center"/>
          </w:tcPr>
          <w:p w:rsidR="007D228F" w:rsidRPr="00CE7981" w:rsidRDefault="007D228F" w:rsidP="00BF270F">
            <w:pPr>
              <w:spacing w:after="0" w:line="240" w:lineRule="auto"/>
            </w:pPr>
          </w:p>
        </w:tc>
        <w:tc>
          <w:tcPr>
            <w:tcW w:w="2552" w:type="dxa"/>
            <w:vAlign w:val="center"/>
          </w:tcPr>
          <w:p w:rsidR="007D228F" w:rsidRPr="00CE7981" w:rsidRDefault="007D228F" w:rsidP="00BF270F">
            <w:pPr>
              <w:spacing w:after="0" w:line="240" w:lineRule="auto"/>
            </w:pPr>
          </w:p>
        </w:tc>
      </w:tr>
      <w:tr w:rsidR="00CE7981" w:rsidRPr="00CE7981" w:rsidTr="00BF270F">
        <w:tc>
          <w:tcPr>
            <w:tcW w:w="3406" w:type="dxa"/>
            <w:vAlign w:val="center"/>
          </w:tcPr>
          <w:p w:rsidR="00CE7981" w:rsidRPr="00CE7981" w:rsidRDefault="00E24302" w:rsidP="00827B2A">
            <w:pPr>
              <w:spacing w:after="0" w:line="240" w:lineRule="auto"/>
              <w:rPr>
                <w:szCs w:val="24"/>
              </w:rPr>
            </w:pPr>
            <w:r>
              <w:rPr>
                <w:szCs w:val="24"/>
              </w:rPr>
              <w:t xml:space="preserve">9. </w:t>
            </w:r>
            <w:r w:rsidR="00587162">
              <w:rPr>
                <w:szCs w:val="24"/>
              </w:rPr>
              <w:t>Suscite le questionnement d</w:t>
            </w:r>
            <w:r w:rsidR="00827B2A" w:rsidRPr="00827B2A">
              <w:rPr>
                <w:szCs w:val="24"/>
              </w:rPr>
              <w:t>es élèves</w:t>
            </w:r>
          </w:p>
        </w:tc>
        <w:tc>
          <w:tcPr>
            <w:tcW w:w="3260" w:type="dxa"/>
            <w:vAlign w:val="center"/>
          </w:tcPr>
          <w:p w:rsidR="00CE7981" w:rsidRPr="00CE7981" w:rsidRDefault="00CE7981" w:rsidP="00BF270F">
            <w:pPr>
              <w:pStyle w:val="Paragraphedeliste"/>
              <w:spacing w:after="0" w:line="240" w:lineRule="auto"/>
              <w:ind w:left="502"/>
              <w:rPr>
                <w:szCs w:val="24"/>
              </w:rPr>
            </w:pPr>
          </w:p>
        </w:tc>
        <w:tc>
          <w:tcPr>
            <w:tcW w:w="3686" w:type="dxa"/>
            <w:vAlign w:val="center"/>
          </w:tcPr>
          <w:p w:rsidR="00CE7981" w:rsidRPr="00CE7981" w:rsidRDefault="00E24302" w:rsidP="00BF270F">
            <w:pPr>
              <w:spacing w:after="0" w:line="240" w:lineRule="auto"/>
              <w:rPr>
                <w:szCs w:val="24"/>
                <w:lang w:eastAsia="fr-FR"/>
              </w:rPr>
            </w:pPr>
            <w:r>
              <w:rPr>
                <w:szCs w:val="24"/>
                <w:lang w:eastAsia="fr-FR"/>
              </w:rPr>
              <w:t xml:space="preserve">9. </w:t>
            </w:r>
            <w:r w:rsidR="00D94CF9">
              <w:rPr>
                <w:szCs w:val="24"/>
                <w:lang w:eastAsia="fr-FR"/>
              </w:rPr>
              <w:t>Pose</w:t>
            </w:r>
            <w:r w:rsidR="003443DC">
              <w:rPr>
                <w:szCs w:val="24"/>
                <w:lang w:eastAsia="fr-FR"/>
              </w:rPr>
              <w:t>nt</w:t>
            </w:r>
            <w:r w:rsidR="00D94CF9">
              <w:rPr>
                <w:szCs w:val="24"/>
                <w:lang w:eastAsia="fr-FR"/>
              </w:rPr>
              <w:t xml:space="preserve"> des questions, interroge</w:t>
            </w:r>
            <w:r w:rsidR="003443DC">
              <w:rPr>
                <w:szCs w:val="24"/>
                <w:lang w:eastAsia="fr-FR"/>
              </w:rPr>
              <w:t>nt l’enseignant</w:t>
            </w:r>
          </w:p>
        </w:tc>
        <w:tc>
          <w:tcPr>
            <w:tcW w:w="3005" w:type="dxa"/>
            <w:vAlign w:val="center"/>
          </w:tcPr>
          <w:p w:rsidR="00CE7981" w:rsidRPr="00CE7981" w:rsidRDefault="00CE7981" w:rsidP="00BF270F">
            <w:pPr>
              <w:spacing w:after="0" w:line="240" w:lineRule="auto"/>
            </w:pPr>
          </w:p>
        </w:tc>
        <w:tc>
          <w:tcPr>
            <w:tcW w:w="2552" w:type="dxa"/>
            <w:vAlign w:val="center"/>
          </w:tcPr>
          <w:p w:rsidR="00CE7981" w:rsidRPr="00CE7981" w:rsidRDefault="00CE7981" w:rsidP="00BF270F">
            <w:pPr>
              <w:spacing w:after="0" w:line="240" w:lineRule="auto"/>
            </w:pPr>
          </w:p>
        </w:tc>
      </w:tr>
      <w:tr w:rsidR="00CE7981" w:rsidRPr="00CE7981" w:rsidTr="00BF270F">
        <w:tc>
          <w:tcPr>
            <w:tcW w:w="3406" w:type="dxa"/>
            <w:vAlign w:val="center"/>
          </w:tcPr>
          <w:p w:rsidR="00CE7981" w:rsidRPr="00CE7981" w:rsidRDefault="00E24302" w:rsidP="00BF270F">
            <w:pPr>
              <w:spacing w:after="0" w:line="240" w:lineRule="auto"/>
              <w:rPr>
                <w:szCs w:val="24"/>
              </w:rPr>
            </w:pPr>
            <w:r>
              <w:rPr>
                <w:szCs w:val="24"/>
              </w:rPr>
              <w:t xml:space="preserve">10. </w:t>
            </w:r>
            <w:r w:rsidR="00827B2A" w:rsidRPr="00827B2A">
              <w:rPr>
                <w:szCs w:val="24"/>
              </w:rPr>
              <w:t>Favoris</w:t>
            </w:r>
            <w:r w:rsidR="00827B2A">
              <w:rPr>
                <w:szCs w:val="24"/>
              </w:rPr>
              <w:t>e le questionnement entre pairs</w:t>
            </w:r>
          </w:p>
        </w:tc>
        <w:tc>
          <w:tcPr>
            <w:tcW w:w="3260" w:type="dxa"/>
            <w:vAlign w:val="center"/>
          </w:tcPr>
          <w:p w:rsidR="00CE7981" w:rsidRPr="00CE7981" w:rsidRDefault="00CE7981" w:rsidP="00BF270F">
            <w:pPr>
              <w:spacing w:after="0" w:line="240" w:lineRule="auto"/>
              <w:rPr>
                <w:szCs w:val="24"/>
              </w:rPr>
            </w:pPr>
          </w:p>
        </w:tc>
        <w:tc>
          <w:tcPr>
            <w:tcW w:w="3686" w:type="dxa"/>
            <w:vAlign w:val="center"/>
          </w:tcPr>
          <w:p w:rsidR="00CE7981" w:rsidRPr="00CE7981" w:rsidRDefault="00E24302" w:rsidP="00BF270F">
            <w:pPr>
              <w:spacing w:after="0" w:line="240" w:lineRule="auto"/>
              <w:rPr>
                <w:szCs w:val="24"/>
                <w:lang w:eastAsia="fr-FR"/>
              </w:rPr>
            </w:pPr>
            <w:r>
              <w:rPr>
                <w:szCs w:val="24"/>
                <w:lang w:eastAsia="fr-FR"/>
              </w:rPr>
              <w:t xml:space="preserve">10. </w:t>
            </w:r>
            <w:r w:rsidR="00D94CF9">
              <w:rPr>
                <w:szCs w:val="24"/>
                <w:lang w:eastAsia="fr-FR"/>
              </w:rPr>
              <w:t>Echangent, discutent, confrontent, argumentent, etc.</w:t>
            </w:r>
          </w:p>
        </w:tc>
        <w:tc>
          <w:tcPr>
            <w:tcW w:w="3005" w:type="dxa"/>
            <w:vAlign w:val="center"/>
          </w:tcPr>
          <w:p w:rsidR="00CE7981" w:rsidRPr="00CE7981" w:rsidRDefault="00CE7981" w:rsidP="00BF270F">
            <w:pPr>
              <w:spacing w:after="0" w:line="240" w:lineRule="auto"/>
            </w:pPr>
          </w:p>
        </w:tc>
        <w:tc>
          <w:tcPr>
            <w:tcW w:w="2552" w:type="dxa"/>
            <w:vAlign w:val="center"/>
          </w:tcPr>
          <w:p w:rsidR="00CE7981" w:rsidRPr="00CE7981" w:rsidRDefault="00CE7981" w:rsidP="00BF270F">
            <w:pPr>
              <w:spacing w:after="0" w:line="240" w:lineRule="auto"/>
            </w:pPr>
          </w:p>
        </w:tc>
      </w:tr>
    </w:tbl>
    <w:p w:rsidR="00192201" w:rsidRPr="00E377F8" w:rsidRDefault="00192201" w:rsidP="00CE7981">
      <w:pPr>
        <w:rPr>
          <w:sz w:val="24"/>
          <w:szCs w:val="24"/>
        </w:rPr>
      </w:pPr>
    </w:p>
    <w:sectPr w:rsidR="00192201" w:rsidRPr="00E377F8" w:rsidSect="00CE7981">
      <w:pgSz w:w="16838" w:h="11906" w:orient="landscape"/>
      <w:pgMar w:top="1417" w:right="1417" w:bottom="991" w:left="1417"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45B" w:rsidRDefault="00DD145B" w:rsidP="00CE7981">
      <w:pPr>
        <w:spacing w:after="0" w:line="240" w:lineRule="auto"/>
      </w:pPr>
      <w:r>
        <w:separator/>
      </w:r>
    </w:p>
  </w:endnote>
  <w:endnote w:type="continuationSeparator" w:id="0">
    <w:p w:rsidR="00DD145B" w:rsidRDefault="00DD145B" w:rsidP="00CE7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45B" w:rsidRDefault="00DD145B" w:rsidP="00CE7981">
      <w:pPr>
        <w:spacing w:after="0" w:line="240" w:lineRule="auto"/>
      </w:pPr>
      <w:r>
        <w:separator/>
      </w:r>
    </w:p>
  </w:footnote>
  <w:footnote w:type="continuationSeparator" w:id="0">
    <w:p w:rsidR="00DD145B" w:rsidRDefault="00DD145B" w:rsidP="00CE79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00278"/>
    <w:multiLevelType w:val="hybridMultilevel"/>
    <w:tmpl w:val="7F7AF9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77367C2"/>
    <w:multiLevelType w:val="hybridMultilevel"/>
    <w:tmpl w:val="8A3C7FC4"/>
    <w:lvl w:ilvl="0" w:tplc="040C0001">
      <w:start w:val="1"/>
      <w:numFmt w:val="bullet"/>
      <w:lvlText w:val=""/>
      <w:lvlJc w:val="left"/>
      <w:pPr>
        <w:ind w:left="1582" w:hanging="360"/>
      </w:pPr>
      <w:rPr>
        <w:rFonts w:ascii="Symbol" w:hAnsi="Symbol" w:hint="default"/>
      </w:rPr>
    </w:lvl>
    <w:lvl w:ilvl="1" w:tplc="040C0003" w:tentative="1">
      <w:start w:val="1"/>
      <w:numFmt w:val="bullet"/>
      <w:lvlText w:val="o"/>
      <w:lvlJc w:val="left"/>
      <w:pPr>
        <w:ind w:left="2302" w:hanging="360"/>
      </w:pPr>
      <w:rPr>
        <w:rFonts w:ascii="Courier New" w:hAnsi="Courier New" w:cs="Courier New" w:hint="default"/>
      </w:rPr>
    </w:lvl>
    <w:lvl w:ilvl="2" w:tplc="040C0005" w:tentative="1">
      <w:start w:val="1"/>
      <w:numFmt w:val="bullet"/>
      <w:lvlText w:val=""/>
      <w:lvlJc w:val="left"/>
      <w:pPr>
        <w:ind w:left="3022" w:hanging="360"/>
      </w:pPr>
      <w:rPr>
        <w:rFonts w:ascii="Wingdings" w:hAnsi="Wingdings" w:hint="default"/>
      </w:rPr>
    </w:lvl>
    <w:lvl w:ilvl="3" w:tplc="040C0001" w:tentative="1">
      <w:start w:val="1"/>
      <w:numFmt w:val="bullet"/>
      <w:lvlText w:val=""/>
      <w:lvlJc w:val="left"/>
      <w:pPr>
        <w:ind w:left="3742" w:hanging="360"/>
      </w:pPr>
      <w:rPr>
        <w:rFonts w:ascii="Symbol" w:hAnsi="Symbol" w:hint="default"/>
      </w:rPr>
    </w:lvl>
    <w:lvl w:ilvl="4" w:tplc="040C0003" w:tentative="1">
      <w:start w:val="1"/>
      <w:numFmt w:val="bullet"/>
      <w:lvlText w:val="o"/>
      <w:lvlJc w:val="left"/>
      <w:pPr>
        <w:ind w:left="4462" w:hanging="360"/>
      </w:pPr>
      <w:rPr>
        <w:rFonts w:ascii="Courier New" w:hAnsi="Courier New" w:cs="Courier New" w:hint="default"/>
      </w:rPr>
    </w:lvl>
    <w:lvl w:ilvl="5" w:tplc="040C0005" w:tentative="1">
      <w:start w:val="1"/>
      <w:numFmt w:val="bullet"/>
      <w:lvlText w:val=""/>
      <w:lvlJc w:val="left"/>
      <w:pPr>
        <w:ind w:left="5182" w:hanging="360"/>
      </w:pPr>
      <w:rPr>
        <w:rFonts w:ascii="Wingdings" w:hAnsi="Wingdings" w:hint="default"/>
      </w:rPr>
    </w:lvl>
    <w:lvl w:ilvl="6" w:tplc="040C0001" w:tentative="1">
      <w:start w:val="1"/>
      <w:numFmt w:val="bullet"/>
      <w:lvlText w:val=""/>
      <w:lvlJc w:val="left"/>
      <w:pPr>
        <w:ind w:left="5902" w:hanging="360"/>
      </w:pPr>
      <w:rPr>
        <w:rFonts w:ascii="Symbol" w:hAnsi="Symbol" w:hint="default"/>
      </w:rPr>
    </w:lvl>
    <w:lvl w:ilvl="7" w:tplc="040C0003" w:tentative="1">
      <w:start w:val="1"/>
      <w:numFmt w:val="bullet"/>
      <w:lvlText w:val="o"/>
      <w:lvlJc w:val="left"/>
      <w:pPr>
        <w:ind w:left="6622" w:hanging="360"/>
      </w:pPr>
      <w:rPr>
        <w:rFonts w:ascii="Courier New" w:hAnsi="Courier New" w:cs="Courier New" w:hint="default"/>
      </w:rPr>
    </w:lvl>
    <w:lvl w:ilvl="8" w:tplc="040C0005" w:tentative="1">
      <w:start w:val="1"/>
      <w:numFmt w:val="bullet"/>
      <w:lvlText w:val=""/>
      <w:lvlJc w:val="left"/>
      <w:pPr>
        <w:ind w:left="7342" w:hanging="360"/>
      </w:pPr>
      <w:rPr>
        <w:rFonts w:ascii="Wingdings" w:hAnsi="Wingdings" w:hint="default"/>
      </w:rPr>
    </w:lvl>
  </w:abstractNum>
  <w:abstractNum w:abstractNumId="2" w15:restartNumberingAfterBreak="0">
    <w:nsid w:val="0F196779"/>
    <w:multiLevelType w:val="hybridMultilevel"/>
    <w:tmpl w:val="1B328CF0"/>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3" w15:restartNumberingAfterBreak="0">
    <w:nsid w:val="1B4E465A"/>
    <w:multiLevelType w:val="hybridMultilevel"/>
    <w:tmpl w:val="4AAC3410"/>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4" w15:restartNumberingAfterBreak="0">
    <w:nsid w:val="48B80F7F"/>
    <w:multiLevelType w:val="hybridMultilevel"/>
    <w:tmpl w:val="18C0BEFC"/>
    <w:lvl w:ilvl="0" w:tplc="C32E535A">
      <w:numFmt w:val="bullet"/>
      <w:lvlText w:val="-"/>
      <w:lvlJc w:val="left"/>
      <w:pPr>
        <w:ind w:left="480" w:hanging="360"/>
      </w:pPr>
      <w:rPr>
        <w:rFonts w:ascii="Calibri" w:eastAsia="Calibri" w:hAnsi="Calibri" w:cs="Times New Roman"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5" w15:restartNumberingAfterBreak="0">
    <w:nsid w:val="5E9723FB"/>
    <w:multiLevelType w:val="hybridMultilevel"/>
    <w:tmpl w:val="DBA4CE12"/>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6" w15:restartNumberingAfterBreak="0">
    <w:nsid w:val="6CD878AA"/>
    <w:multiLevelType w:val="hybridMultilevel"/>
    <w:tmpl w:val="CBCE2FE6"/>
    <w:lvl w:ilvl="0" w:tplc="405EA38C">
      <w:numFmt w:val="bullet"/>
      <w:lvlText w:val="-"/>
      <w:lvlJc w:val="left"/>
      <w:pPr>
        <w:ind w:left="502"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098"/>
    <w:rsid w:val="000133DD"/>
    <w:rsid w:val="00027AB4"/>
    <w:rsid w:val="00061F80"/>
    <w:rsid w:val="00095C79"/>
    <w:rsid w:val="00114884"/>
    <w:rsid w:val="00192201"/>
    <w:rsid w:val="001F06B0"/>
    <w:rsid w:val="00231ABD"/>
    <w:rsid w:val="002445A1"/>
    <w:rsid w:val="00280B72"/>
    <w:rsid w:val="002834C9"/>
    <w:rsid w:val="002844E5"/>
    <w:rsid w:val="002B12AC"/>
    <w:rsid w:val="002B2328"/>
    <w:rsid w:val="003443DC"/>
    <w:rsid w:val="00372F24"/>
    <w:rsid w:val="003A3098"/>
    <w:rsid w:val="003D2436"/>
    <w:rsid w:val="0050353F"/>
    <w:rsid w:val="00587162"/>
    <w:rsid w:val="005B7199"/>
    <w:rsid w:val="005C2B85"/>
    <w:rsid w:val="006274CE"/>
    <w:rsid w:val="00654E40"/>
    <w:rsid w:val="006C31F2"/>
    <w:rsid w:val="00722C51"/>
    <w:rsid w:val="0075394A"/>
    <w:rsid w:val="007D228F"/>
    <w:rsid w:val="007E5015"/>
    <w:rsid w:val="007F74A6"/>
    <w:rsid w:val="0081304C"/>
    <w:rsid w:val="00827B2A"/>
    <w:rsid w:val="00874176"/>
    <w:rsid w:val="008946DE"/>
    <w:rsid w:val="008A5AB7"/>
    <w:rsid w:val="00900905"/>
    <w:rsid w:val="00947F05"/>
    <w:rsid w:val="00972632"/>
    <w:rsid w:val="009741D9"/>
    <w:rsid w:val="009B39E9"/>
    <w:rsid w:val="00A2710A"/>
    <w:rsid w:val="00A3730A"/>
    <w:rsid w:val="00A7094E"/>
    <w:rsid w:val="00B20861"/>
    <w:rsid w:val="00BF270F"/>
    <w:rsid w:val="00C12CDD"/>
    <w:rsid w:val="00C52B23"/>
    <w:rsid w:val="00C70B88"/>
    <w:rsid w:val="00C81C98"/>
    <w:rsid w:val="00CE7981"/>
    <w:rsid w:val="00D028C0"/>
    <w:rsid w:val="00D07317"/>
    <w:rsid w:val="00D524FF"/>
    <w:rsid w:val="00D94CF9"/>
    <w:rsid w:val="00D96384"/>
    <w:rsid w:val="00DB0EF5"/>
    <w:rsid w:val="00DD145B"/>
    <w:rsid w:val="00E0110E"/>
    <w:rsid w:val="00E148EC"/>
    <w:rsid w:val="00E24302"/>
    <w:rsid w:val="00E373BF"/>
    <w:rsid w:val="00E377F8"/>
    <w:rsid w:val="00E817FD"/>
    <w:rsid w:val="00E95599"/>
    <w:rsid w:val="00ED032D"/>
    <w:rsid w:val="00ED5C31"/>
    <w:rsid w:val="00EF75DC"/>
    <w:rsid w:val="00F6519D"/>
    <w:rsid w:val="00FA6E4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DB7C82-B3D0-403C-A0A5-2887E3010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098"/>
    <w:pPr>
      <w:spacing w:after="200" w:line="276" w:lineRule="auto"/>
    </w:pPr>
    <w:rPr>
      <w:rFonts w:ascii="Calibri" w:eastAsia="Calibri" w:hAnsi="Calibri" w:cs="Times New Roman"/>
    </w:rPr>
  </w:style>
  <w:style w:type="paragraph" w:styleId="Titre2">
    <w:name w:val="heading 2"/>
    <w:basedOn w:val="Normal"/>
    <w:next w:val="Normal"/>
    <w:link w:val="Titre2Car"/>
    <w:uiPriority w:val="9"/>
    <w:qFormat/>
    <w:rsid w:val="003A3098"/>
    <w:pPr>
      <w:keepNext/>
      <w:spacing w:after="0" w:line="240" w:lineRule="auto"/>
      <w:jc w:val="center"/>
      <w:outlineLvl w:val="1"/>
    </w:pPr>
    <w:rPr>
      <w:rFonts w:ascii="Times New Roman" w:eastAsia="Times New Roman" w:hAnsi="Times New Roman"/>
      <w:b/>
      <w:bCs/>
      <w:sz w:val="4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3A3098"/>
    <w:rPr>
      <w:rFonts w:ascii="Times New Roman" w:eastAsia="Times New Roman" w:hAnsi="Times New Roman" w:cs="Times New Roman"/>
      <w:b/>
      <w:bCs/>
      <w:sz w:val="48"/>
      <w:szCs w:val="24"/>
      <w:lang w:eastAsia="fr-FR"/>
    </w:rPr>
  </w:style>
  <w:style w:type="paragraph" w:styleId="Paragraphedeliste">
    <w:name w:val="List Paragraph"/>
    <w:basedOn w:val="Normal"/>
    <w:uiPriority w:val="34"/>
    <w:qFormat/>
    <w:rsid w:val="003A3098"/>
    <w:pPr>
      <w:ind w:left="720"/>
      <w:contextualSpacing/>
    </w:pPr>
  </w:style>
  <w:style w:type="table" w:styleId="Grilledutableau">
    <w:name w:val="Table Grid"/>
    <w:basedOn w:val="TableauNormal"/>
    <w:uiPriority w:val="59"/>
    <w:rsid w:val="003A3098"/>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8741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4176"/>
    <w:rPr>
      <w:rFonts w:ascii="Tahoma" w:eastAsia="Calibri" w:hAnsi="Tahoma" w:cs="Tahoma"/>
      <w:sz w:val="16"/>
      <w:szCs w:val="16"/>
    </w:rPr>
  </w:style>
  <w:style w:type="table" w:customStyle="1" w:styleId="Grilledutableau1">
    <w:name w:val="Grille du tableau1"/>
    <w:basedOn w:val="TableauNormal"/>
    <w:next w:val="Grilledutableau"/>
    <w:uiPriority w:val="59"/>
    <w:rsid w:val="00CE798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tte">
    <w:name w:val="header"/>
    <w:basedOn w:val="Normal"/>
    <w:link w:val="En-tteCar"/>
    <w:uiPriority w:val="99"/>
    <w:unhideWhenUsed/>
    <w:rsid w:val="00CE7981"/>
    <w:pPr>
      <w:tabs>
        <w:tab w:val="center" w:pos="4513"/>
        <w:tab w:val="right" w:pos="9026"/>
      </w:tabs>
      <w:spacing w:after="0" w:line="240" w:lineRule="auto"/>
    </w:pPr>
  </w:style>
  <w:style w:type="character" w:customStyle="1" w:styleId="En-tteCar">
    <w:name w:val="En-tête Car"/>
    <w:basedOn w:val="Policepardfaut"/>
    <w:link w:val="En-tte"/>
    <w:uiPriority w:val="99"/>
    <w:rsid w:val="00CE7981"/>
    <w:rPr>
      <w:rFonts w:ascii="Calibri" w:eastAsia="Calibri" w:hAnsi="Calibri" w:cs="Times New Roman"/>
    </w:rPr>
  </w:style>
  <w:style w:type="paragraph" w:styleId="Pieddepage">
    <w:name w:val="footer"/>
    <w:basedOn w:val="Normal"/>
    <w:link w:val="PieddepageCar"/>
    <w:uiPriority w:val="99"/>
    <w:unhideWhenUsed/>
    <w:rsid w:val="00CE7981"/>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CE798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408</Words>
  <Characters>2248</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Marguerite Altet</dc:creator>
  <cp:lastModifiedBy>hp</cp:lastModifiedBy>
  <cp:revision>14</cp:revision>
  <dcterms:created xsi:type="dcterms:W3CDTF">2017-03-31T08:46:00Z</dcterms:created>
  <dcterms:modified xsi:type="dcterms:W3CDTF">2018-10-22T14:18:00Z</dcterms:modified>
</cp:coreProperties>
</file>